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6A39CD" w14:textId="77777777" w:rsidR="007729CF" w:rsidRDefault="007729CF" w:rsidP="00C5204F">
      <w:pPr>
        <w:pStyle w:val="Heading6"/>
        <w:keepNext w:val="0"/>
        <w:widowControl w:val="0"/>
        <w:ind w:left="0" w:right="-459" w:firstLine="0"/>
        <w:rPr>
          <w:rFonts w:ascii="Arial" w:hAnsi="Arial"/>
          <w:sz w:val="48"/>
        </w:rPr>
      </w:pPr>
      <w:r>
        <w:rPr>
          <w:rFonts w:ascii="Arial" w:hAnsi="Arial"/>
          <w:sz w:val="48"/>
        </w:rPr>
        <w:t>CHAPTER 2</w:t>
      </w:r>
    </w:p>
    <w:p w14:paraId="0E38425F" w14:textId="77777777" w:rsidR="007729CF" w:rsidRDefault="007729CF" w:rsidP="00C5204F">
      <w:pPr>
        <w:ind w:left="0" w:firstLine="0"/>
      </w:pPr>
    </w:p>
    <w:p w14:paraId="1F56E246" w14:textId="0BC7F907" w:rsidR="007729CF" w:rsidRPr="009239F3" w:rsidRDefault="009239F3" w:rsidP="00C5204F">
      <w:pPr>
        <w:pStyle w:val="Heading6"/>
        <w:keepNext w:val="0"/>
        <w:widowControl w:val="0"/>
        <w:ind w:left="0" w:firstLine="0"/>
        <w:rPr>
          <w:rFonts w:ascii="Arial" w:hAnsi="Arial"/>
          <w:szCs w:val="36"/>
        </w:rPr>
      </w:pPr>
      <w:r w:rsidRPr="009239F3">
        <w:rPr>
          <w:rFonts w:ascii="Arial" w:hAnsi="Arial"/>
          <w:szCs w:val="36"/>
        </w:rPr>
        <w:t>THE RECORDING PROCESS</w:t>
      </w:r>
    </w:p>
    <w:p w14:paraId="63334DE7" w14:textId="77777777" w:rsidR="007729CF" w:rsidRDefault="007729CF" w:rsidP="00C5204F">
      <w:pPr>
        <w:ind w:left="0" w:firstLine="0"/>
        <w:rPr>
          <w:sz w:val="24"/>
        </w:rPr>
      </w:pPr>
    </w:p>
    <w:p w14:paraId="424072C8" w14:textId="77777777" w:rsidR="007729CF" w:rsidRDefault="007729CF" w:rsidP="00C5204F">
      <w:pPr>
        <w:pStyle w:val="Heading1"/>
        <w:keepNext w:val="0"/>
        <w:ind w:left="0" w:firstLine="0"/>
        <w:rPr>
          <w:sz w:val="32"/>
        </w:rPr>
      </w:pPr>
      <w:r>
        <w:rPr>
          <w:sz w:val="32"/>
        </w:rPr>
        <w:t>LECTURE OUTLINE</w:t>
      </w:r>
    </w:p>
    <w:p w14:paraId="3D8030A8" w14:textId="77777777" w:rsidR="007729CF" w:rsidRDefault="007729CF" w:rsidP="00C5204F">
      <w:pPr>
        <w:pBdr>
          <w:bottom w:val="thinThickSmallGap" w:sz="24" w:space="1" w:color="auto"/>
        </w:pBdr>
        <w:ind w:left="0" w:firstLine="0"/>
        <w:rPr>
          <w:sz w:val="16"/>
        </w:rPr>
      </w:pPr>
    </w:p>
    <w:p w14:paraId="79D77A3D" w14:textId="77777777" w:rsidR="007729CF" w:rsidRDefault="007729CF" w:rsidP="00C5204F">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0" w:firstLine="0"/>
        <w:rPr>
          <w:sz w:val="24"/>
        </w:rPr>
      </w:pPr>
    </w:p>
    <w:p w14:paraId="5A7974DD" w14:textId="6A320718" w:rsidR="007729CF" w:rsidRPr="00053646" w:rsidRDefault="007729CF" w:rsidP="00C5204F">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0" w:firstLine="0"/>
        <w:rPr>
          <w:b/>
          <w:sz w:val="28"/>
          <w:szCs w:val="28"/>
          <w:u w:val="single"/>
        </w:rPr>
      </w:pPr>
      <w:r w:rsidRPr="00053646">
        <w:rPr>
          <w:b/>
          <w:sz w:val="28"/>
          <w:szCs w:val="28"/>
          <w:u w:val="single"/>
        </w:rPr>
        <w:t>The Account</w:t>
      </w:r>
      <w:r w:rsidR="00053646">
        <w:rPr>
          <w:b/>
          <w:sz w:val="28"/>
          <w:szCs w:val="28"/>
          <w:u w:val="single"/>
        </w:rPr>
        <w:t xml:space="preserve"> (LO1)</w:t>
      </w:r>
    </w:p>
    <w:p w14:paraId="0085221F" w14:textId="77777777" w:rsidR="007729CF" w:rsidRDefault="007729CF" w:rsidP="00C5204F">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0" w:firstLine="0"/>
        <w:rPr>
          <w:sz w:val="24"/>
        </w:rPr>
      </w:pPr>
    </w:p>
    <w:p w14:paraId="0E7ABEF4" w14:textId="30FDEB49" w:rsidR="007729CF" w:rsidRDefault="00C5204F" w:rsidP="00C5204F">
      <w:pPr>
        <w:ind w:left="0" w:firstLine="0"/>
      </w:pPr>
      <w:r>
        <w:t xml:space="preserve">1. </w:t>
      </w:r>
      <w:r w:rsidR="007729CF">
        <w:t>An account is an individual accounting record of increases and decreases in a specific asset, liability, or owner’s equity item.</w:t>
      </w:r>
    </w:p>
    <w:p w14:paraId="15FC5942" w14:textId="77777777" w:rsidR="007729CF" w:rsidRDefault="007729CF" w:rsidP="00C5204F">
      <w:pPr>
        <w:tabs>
          <w:tab w:val="left" w:pos="2016"/>
        </w:tabs>
        <w:ind w:left="0" w:firstLine="0"/>
      </w:pPr>
    </w:p>
    <w:p w14:paraId="0CF8E3F4" w14:textId="2E87AAAB" w:rsidR="007729CF" w:rsidRDefault="007729CF" w:rsidP="00C5204F">
      <w:pPr>
        <w:tabs>
          <w:tab w:val="left" w:pos="2016"/>
        </w:tabs>
        <w:ind w:left="0" w:firstLine="0"/>
      </w:pPr>
      <w:r>
        <w:t>2</w:t>
      </w:r>
      <w:r w:rsidR="00C5204F">
        <w:t xml:space="preserve">. </w:t>
      </w:r>
      <w:r>
        <w:t>An account consists of three parts:</w:t>
      </w:r>
    </w:p>
    <w:p w14:paraId="162BE55D" w14:textId="3A7DCD92" w:rsidR="007729CF" w:rsidRDefault="007729CF" w:rsidP="00053646">
      <w:pPr>
        <w:pStyle w:val="ListParagraph"/>
        <w:numPr>
          <w:ilvl w:val="0"/>
          <w:numId w:val="26"/>
        </w:numPr>
        <w:spacing w:before="40"/>
        <w:ind w:left="567" w:hanging="283"/>
      </w:pPr>
      <w:r>
        <w:t xml:space="preserve">The </w:t>
      </w:r>
      <w:r w:rsidR="002613B6">
        <w:t xml:space="preserve">name </w:t>
      </w:r>
      <w:r w:rsidR="00C5204F">
        <w:t>of the account</w:t>
      </w:r>
      <w:r w:rsidR="00053646">
        <w:t>,</w:t>
      </w:r>
    </w:p>
    <w:p w14:paraId="16DF1916" w14:textId="07442C17" w:rsidR="007729CF" w:rsidRDefault="00C5204F" w:rsidP="00053646">
      <w:pPr>
        <w:pStyle w:val="ListParagraph"/>
        <w:numPr>
          <w:ilvl w:val="0"/>
          <w:numId w:val="26"/>
        </w:numPr>
        <w:spacing w:before="40"/>
        <w:ind w:left="567" w:hanging="283"/>
      </w:pPr>
      <w:r>
        <w:t>A left or debit sid</w:t>
      </w:r>
      <w:r w:rsidR="00EB6405">
        <w:t>e</w:t>
      </w:r>
      <w:r w:rsidR="00053646">
        <w:t>,</w:t>
      </w:r>
    </w:p>
    <w:p w14:paraId="252B05F2" w14:textId="68CC13F0" w:rsidR="007729CF" w:rsidRDefault="007729CF" w:rsidP="00053646">
      <w:pPr>
        <w:pStyle w:val="ListParagraph"/>
        <w:numPr>
          <w:ilvl w:val="0"/>
          <w:numId w:val="26"/>
        </w:numPr>
        <w:spacing w:before="40"/>
        <w:ind w:left="567" w:hanging="283"/>
      </w:pPr>
      <w:r>
        <w:t>A right or credit side.</w:t>
      </w:r>
    </w:p>
    <w:p w14:paraId="7E8FC876" w14:textId="77777777" w:rsidR="007729CF" w:rsidRDefault="007729CF" w:rsidP="00C5204F">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0" w:firstLine="0"/>
        <w:rPr>
          <w:sz w:val="24"/>
        </w:rPr>
      </w:pPr>
    </w:p>
    <w:tbl>
      <w:tblPr>
        <w:tblW w:w="9247" w:type="dxa"/>
        <w:jc w:val="center"/>
        <w:shd w:val="clear" w:color="auto" w:fill="DEEAF6" w:themeFill="accent1" w:themeFillTint="33"/>
        <w:tblLayout w:type="fixed"/>
        <w:tblCellMar>
          <w:left w:w="120" w:type="dxa"/>
          <w:right w:w="120" w:type="dxa"/>
        </w:tblCellMar>
        <w:tblLook w:val="0000" w:firstRow="0" w:lastRow="0" w:firstColumn="0" w:lastColumn="0" w:noHBand="0" w:noVBand="0"/>
      </w:tblPr>
      <w:tblGrid>
        <w:gridCol w:w="9247"/>
      </w:tblGrid>
      <w:tr w:rsidR="007729CF" w14:paraId="7192E695" w14:textId="77777777" w:rsidTr="003344CB">
        <w:trPr>
          <w:jc w:val="center"/>
        </w:trPr>
        <w:tc>
          <w:tcPr>
            <w:tcW w:w="9247" w:type="dxa"/>
            <w:tcBorders>
              <w:top w:val="single" w:sz="7" w:space="0" w:color="000000"/>
              <w:left w:val="single" w:sz="7" w:space="0" w:color="000000"/>
              <w:bottom w:val="single" w:sz="7" w:space="0" w:color="000000"/>
              <w:right w:val="single" w:sz="7" w:space="0" w:color="000000"/>
            </w:tcBorders>
            <w:shd w:val="clear" w:color="auto" w:fill="DEEAF6" w:themeFill="accent1" w:themeFillTint="33"/>
          </w:tcPr>
          <w:p w14:paraId="408D215B" w14:textId="77777777" w:rsidR="007729CF" w:rsidRDefault="007729CF" w:rsidP="003E21C5">
            <w:pPr>
              <w:pStyle w:val="Heading2"/>
              <w:shd w:val="clear" w:color="auto" w:fill="auto"/>
            </w:pPr>
            <w:r>
              <w:t>TEACHING TIP</w:t>
            </w:r>
          </w:p>
          <w:p w14:paraId="014575B5" w14:textId="77777777" w:rsidR="007729CF" w:rsidRDefault="007729CF" w:rsidP="00C5204F">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0" w:firstLine="0"/>
              <w:rPr>
                <w:sz w:val="24"/>
              </w:rPr>
            </w:pPr>
          </w:p>
          <w:p w14:paraId="60C14578" w14:textId="20AFAB97" w:rsidR="007729CF" w:rsidRDefault="007729CF" w:rsidP="00C5204F">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0" w:firstLine="0"/>
              <w:rPr>
                <w:sz w:val="24"/>
              </w:rPr>
            </w:pPr>
            <w:r w:rsidRPr="009239F3">
              <w:t xml:space="preserve">Use </w:t>
            </w:r>
            <w:r w:rsidRPr="009239F3">
              <w:rPr>
                <w:b/>
              </w:rPr>
              <w:t>ILLUSTRATION 2-1</w:t>
            </w:r>
            <w:r w:rsidRPr="009239F3">
              <w:t xml:space="preserve"> to explain the concept of an account. Emphasize that a T</w:t>
            </w:r>
            <w:r w:rsidR="00C5204F">
              <w:t>-</w:t>
            </w:r>
            <w:r w:rsidRPr="009239F3">
              <w:t>account is used frequently in the classroom because it can be constructed quickly and it contains the three major parts of an account</w:t>
            </w:r>
            <w:r w:rsidR="00C30BFA" w:rsidRPr="009239F3">
              <w:t xml:space="preserve">: </w:t>
            </w:r>
            <w:r w:rsidR="002613B6" w:rsidRPr="009239F3">
              <w:t>name</w:t>
            </w:r>
            <w:r w:rsidR="00C30BFA" w:rsidRPr="009239F3">
              <w:t>, debit side and credit side</w:t>
            </w:r>
            <w:r>
              <w:rPr>
                <w:sz w:val="24"/>
              </w:rPr>
              <w:t>.</w:t>
            </w:r>
          </w:p>
        </w:tc>
      </w:tr>
    </w:tbl>
    <w:p w14:paraId="2BA4CD34" w14:textId="77777777" w:rsidR="007729CF" w:rsidRDefault="007729CF" w:rsidP="00C5204F">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0" w:firstLine="0"/>
        <w:rPr>
          <w:sz w:val="24"/>
        </w:rPr>
      </w:pPr>
    </w:p>
    <w:p w14:paraId="736F31B9" w14:textId="77777777" w:rsidR="00C5204F" w:rsidRDefault="00C5204F" w:rsidP="00C5204F">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0" w:firstLine="0"/>
        <w:rPr>
          <w:sz w:val="24"/>
        </w:rPr>
      </w:pPr>
    </w:p>
    <w:p w14:paraId="62403D50" w14:textId="1DAA129A" w:rsidR="007729CF" w:rsidRPr="00053646" w:rsidRDefault="007729CF" w:rsidP="00C5204F">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0" w:firstLine="0"/>
        <w:rPr>
          <w:b/>
          <w:sz w:val="28"/>
          <w:szCs w:val="28"/>
        </w:rPr>
      </w:pPr>
      <w:r w:rsidRPr="00053646">
        <w:rPr>
          <w:b/>
          <w:sz w:val="28"/>
          <w:szCs w:val="28"/>
        </w:rPr>
        <w:t>Debits and Credits</w:t>
      </w:r>
    </w:p>
    <w:p w14:paraId="557D1FF8" w14:textId="77777777" w:rsidR="007729CF" w:rsidRDefault="007729CF" w:rsidP="00C5204F">
      <w:pPr>
        <w:ind w:left="0" w:firstLine="0"/>
      </w:pPr>
    </w:p>
    <w:p w14:paraId="3C405B3D" w14:textId="489C22D0" w:rsidR="007729CF" w:rsidRDefault="007729CF" w:rsidP="00C5204F">
      <w:pPr>
        <w:ind w:left="0" w:firstLine="0"/>
      </w:pPr>
      <w:r>
        <w:t>1</w:t>
      </w:r>
      <w:r w:rsidR="00C5204F">
        <w:t xml:space="preserve">. </w:t>
      </w:r>
      <w:r>
        <w:t xml:space="preserve">The term </w:t>
      </w:r>
      <w:r>
        <w:rPr>
          <w:b/>
        </w:rPr>
        <w:t>debit</w:t>
      </w:r>
      <w:r>
        <w:t xml:space="preserve"> </w:t>
      </w:r>
      <w:r w:rsidR="00714C6D">
        <w:t>signifies</w:t>
      </w:r>
      <w:r>
        <w:t xml:space="preserve"> left</w:t>
      </w:r>
      <w:r w:rsidR="008323A7">
        <w:t xml:space="preserve"> </w:t>
      </w:r>
      <w:r>
        <w:t xml:space="preserve">and the term </w:t>
      </w:r>
      <w:r>
        <w:rPr>
          <w:b/>
        </w:rPr>
        <w:t>credit</w:t>
      </w:r>
      <w:r>
        <w:t xml:space="preserve"> </w:t>
      </w:r>
      <w:r w:rsidR="00714C6D">
        <w:t>signifies</w:t>
      </w:r>
      <w:r w:rsidR="008323A7">
        <w:t xml:space="preserve"> </w:t>
      </w:r>
      <w:r>
        <w:t>right.</w:t>
      </w:r>
      <w:r w:rsidR="00C5204F">
        <w:t xml:space="preserve"> </w:t>
      </w:r>
      <w:r w:rsidR="008323A7">
        <w:t>Entering an amount on the left side of an account is called debiting the account and entering an amount on the right side of an account is called crediting the account.</w:t>
      </w:r>
    </w:p>
    <w:p w14:paraId="0BF90D74" w14:textId="77777777" w:rsidR="005B1331" w:rsidRDefault="005B1331" w:rsidP="00C5204F">
      <w:pPr>
        <w:ind w:left="0" w:firstLine="0"/>
      </w:pPr>
    </w:p>
    <w:p w14:paraId="6C85C9E5" w14:textId="021D778C" w:rsidR="008323A7" w:rsidRDefault="007729CF" w:rsidP="00C5204F">
      <w:pPr>
        <w:ind w:left="0" w:firstLine="0"/>
      </w:pPr>
      <w:r>
        <w:t>2.</w:t>
      </w:r>
      <w:r w:rsidR="00C5204F">
        <w:t xml:space="preserve"> </w:t>
      </w:r>
      <w:r w:rsidR="008323A7">
        <w:t xml:space="preserve">The system of using debits and credits is based on the </w:t>
      </w:r>
      <w:r w:rsidR="007319D7">
        <w:t xml:space="preserve">basic </w:t>
      </w:r>
      <w:r w:rsidR="008323A7">
        <w:t>accounting equation</w:t>
      </w:r>
      <w:r w:rsidR="007319D7">
        <w:t>; whereby, Assets = Liabilities + Owner’s Equity</w:t>
      </w:r>
      <w:r w:rsidR="008323A7">
        <w:t>.</w:t>
      </w:r>
    </w:p>
    <w:p w14:paraId="639F3D37" w14:textId="77777777" w:rsidR="008323A7" w:rsidRDefault="008323A7" w:rsidP="00C5204F">
      <w:pPr>
        <w:ind w:left="0" w:firstLine="0"/>
      </w:pPr>
    </w:p>
    <w:p w14:paraId="6EFC5DE4" w14:textId="7AEF6403" w:rsidR="00054BBE" w:rsidRDefault="007729CF" w:rsidP="00C5204F">
      <w:pPr>
        <w:ind w:left="0" w:firstLine="0"/>
      </w:pPr>
      <w:r>
        <w:t>3</w:t>
      </w:r>
      <w:r w:rsidR="00C5204F">
        <w:t xml:space="preserve">. </w:t>
      </w:r>
      <w:r w:rsidR="00054BBE">
        <w:t xml:space="preserve">Since assets are on the left side of the accounting equation, the normal balance of an asset is on the left or debit side of the account. </w:t>
      </w:r>
      <w:r w:rsidR="008323A7">
        <w:t>Assets are increased by debits and decreased by credits</w:t>
      </w:r>
      <w:r w:rsidR="00054BBE">
        <w:t>.</w:t>
      </w:r>
    </w:p>
    <w:p w14:paraId="62AAD7C8" w14:textId="77777777" w:rsidR="00232221" w:rsidRDefault="00232221" w:rsidP="00C5204F">
      <w:pPr>
        <w:ind w:left="0" w:firstLine="0"/>
      </w:pPr>
    </w:p>
    <w:p w14:paraId="4F24F97C" w14:textId="74E8E937" w:rsidR="00054BBE" w:rsidRDefault="00054BBE" w:rsidP="00C5204F">
      <w:pPr>
        <w:ind w:left="0" w:firstLine="0"/>
      </w:pPr>
      <w:r>
        <w:t>4</w:t>
      </w:r>
      <w:r w:rsidR="00C5204F">
        <w:t xml:space="preserve">. </w:t>
      </w:r>
      <w:r>
        <w:t>Since liabilities and owner’s equity are on the right side of the accounting equation, the normal balance of a liability or equity account is on the right or credit side of the account.</w:t>
      </w:r>
      <w:r w:rsidR="00C5204F">
        <w:t xml:space="preserve"> </w:t>
      </w:r>
      <w:r>
        <w:t>Liabilities and owner’s equity are increased by credits and decreased by debits.</w:t>
      </w:r>
    </w:p>
    <w:p w14:paraId="5883DE1E" w14:textId="77777777" w:rsidR="001D5C22" w:rsidRDefault="001D5C22" w:rsidP="00C5204F">
      <w:pPr>
        <w:ind w:left="0" w:firstLine="0"/>
      </w:pPr>
    </w:p>
    <w:p w14:paraId="55ECF718" w14:textId="0435D6E1" w:rsidR="001D5C22" w:rsidRDefault="001D5C22" w:rsidP="00C5204F">
      <w:pPr>
        <w:ind w:left="0" w:firstLine="0"/>
      </w:pPr>
      <w:r>
        <w:t>5</w:t>
      </w:r>
      <w:r w:rsidR="00C5204F">
        <w:t xml:space="preserve">. </w:t>
      </w:r>
      <w:r>
        <w:t>Owner’s investments are credited to the owner’s capital account because it increases owner’s equity.</w:t>
      </w:r>
      <w:r w:rsidR="00C5204F">
        <w:t xml:space="preserve"> </w:t>
      </w:r>
      <w:r>
        <w:t>Owner’s withdrawals are debited since they decrease owner’s equity.</w:t>
      </w:r>
    </w:p>
    <w:p w14:paraId="7ED03785" w14:textId="77777777" w:rsidR="001D5C22" w:rsidRDefault="001D5C22" w:rsidP="00C5204F">
      <w:pPr>
        <w:ind w:left="0" w:firstLine="0"/>
      </w:pPr>
    </w:p>
    <w:p w14:paraId="14EEE76C" w14:textId="04F16B01" w:rsidR="0039411C" w:rsidRDefault="001D5C22" w:rsidP="00C5204F">
      <w:pPr>
        <w:ind w:left="0" w:firstLine="0"/>
      </w:pPr>
      <w:r>
        <w:t>6</w:t>
      </w:r>
      <w:r w:rsidR="00C5204F">
        <w:t xml:space="preserve">. </w:t>
      </w:r>
      <w:r>
        <w:t>Revenues are recorded as credits since revenues increase owner’s equity.</w:t>
      </w:r>
      <w:r w:rsidR="00C5204F">
        <w:t xml:space="preserve"> </w:t>
      </w:r>
      <w:r>
        <w:t xml:space="preserve">Expenses are </w:t>
      </w:r>
      <w:r>
        <w:lastRenderedPageBreak/>
        <w:t>recorded as debits since expenses decrease owner’s equity.</w:t>
      </w:r>
    </w:p>
    <w:p w14:paraId="2C30E8B0" w14:textId="77777777" w:rsidR="00A95E1C" w:rsidRDefault="00A95E1C" w:rsidP="00C5204F">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0" w:firstLine="0"/>
        <w:rPr>
          <w:sz w:val="24"/>
        </w:rPr>
      </w:pPr>
    </w:p>
    <w:tbl>
      <w:tblPr>
        <w:tblW w:w="9114" w:type="dxa"/>
        <w:jc w:val="center"/>
        <w:shd w:val="clear" w:color="auto" w:fill="DEEAF6" w:themeFill="accent1" w:themeFillTint="33"/>
        <w:tblLayout w:type="fixed"/>
        <w:tblCellMar>
          <w:left w:w="120" w:type="dxa"/>
          <w:right w:w="120" w:type="dxa"/>
        </w:tblCellMar>
        <w:tblLook w:val="0000" w:firstRow="0" w:lastRow="0" w:firstColumn="0" w:lastColumn="0" w:noHBand="0" w:noVBand="0"/>
      </w:tblPr>
      <w:tblGrid>
        <w:gridCol w:w="9114"/>
      </w:tblGrid>
      <w:tr w:rsidR="00574B49" w14:paraId="63648EB4" w14:textId="77777777" w:rsidTr="003E21C5">
        <w:trPr>
          <w:jc w:val="center"/>
        </w:trPr>
        <w:tc>
          <w:tcPr>
            <w:tcW w:w="9114" w:type="dxa"/>
            <w:tcBorders>
              <w:top w:val="single" w:sz="7" w:space="0" w:color="000000"/>
              <w:left w:val="single" w:sz="7" w:space="0" w:color="000000"/>
              <w:bottom w:val="single" w:sz="7" w:space="0" w:color="000000"/>
              <w:right w:val="single" w:sz="7" w:space="0" w:color="000000"/>
            </w:tcBorders>
            <w:shd w:val="clear" w:color="auto" w:fill="DEEAF6" w:themeFill="accent1" w:themeFillTint="33"/>
          </w:tcPr>
          <w:p w14:paraId="2BD4576A" w14:textId="77777777" w:rsidR="00574B49" w:rsidRDefault="00574B49" w:rsidP="003E21C5">
            <w:pPr>
              <w:pStyle w:val="Heading2"/>
              <w:shd w:val="clear" w:color="auto" w:fill="auto"/>
            </w:pPr>
            <w:r>
              <w:t>TEACHING TIP</w:t>
            </w:r>
          </w:p>
          <w:p w14:paraId="0C2A393B" w14:textId="77777777" w:rsidR="00574B49" w:rsidRDefault="00574B49" w:rsidP="00C5204F">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0" w:firstLine="0"/>
              <w:rPr>
                <w:sz w:val="24"/>
              </w:rPr>
            </w:pPr>
          </w:p>
          <w:p w14:paraId="4AE236FE" w14:textId="775E4213" w:rsidR="00574B49" w:rsidRDefault="00574B49" w:rsidP="00C5204F">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0" w:firstLine="0"/>
              <w:rPr>
                <w:sz w:val="24"/>
              </w:rPr>
            </w:pPr>
            <w:r w:rsidRPr="009239F3">
              <w:rPr>
                <w:b/>
                <w:szCs w:val="22"/>
              </w:rPr>
              <w:t>ILLUSTRATION 2-</w:t>
            </w:r>
            <w:r w:rsidR="0039411C" w:rsidRPr="009239F3">
              <w:rPr>
                <w:b/>
                <w:szCs w:val="22"/>
              </w:rPr>
              <w:t>3</w:t>
            </w:r>
            <w:r w:rsidR="0039411C" w:rsidRPr="009239F3">
              <w:rPr>
                <w:szCs w:val="22"/>
              </w:rPr>
              <w:t xml:space="preserve"> </w:t>
            </w:r>
            <w:r w:rsidR="007319D7" w:rsidRPr="009239F3">
              <w:rPr>
                <w:szCs w:val="22"/>
              </w:rPr>
              <w:t>–</w:t>
            </w:r>
            <w:r w:rsidR="007319D7">
              <w:rPr>
                <w:sz w:val="24"/>
              </w:rPr>
              <w:t xml:space="preserve"> </w:t>
            </w:r>
            <w:r w:rsidR="007319D7" w:rsidRPr="009239F3">
              <w:t xml:space="preserve">Summary of Debit and Credit </w:t>
            </w:r>
            <w:r w:rsidR="00C5204F">
              <w:t>E</w:t>
            </w:r>
            <w:r w:rsidR="007319D7" w:rsidRPr="009239F3">
              <w:t xml:space="preserve">ffects, </w:t>
            </w:r>
            <w:r w:rsidRPr="009239F3">
              <w:t>can be used to explain the debit and credit rules for increasing and decreasing accounts. Emphasize that the normal balance of an account is the same as the increase side.</w:t>
            </w:r>
            <w:r w:rsidR="00C5204F">
              <w:t xml:space="preserve"> </w:t>
            </w:r>
            <w:r w:rsidR="007F1517" w:rsidRPr="009239F3">
              <w:t>The asset side increases with a debit and therefore has a normal debit balance.</w:t>
            </w:r>
            <w:r w:rsidR="00C5204F">
              <w:t xml:space="preserve"> </w:t>
            </w:r>
            <w:r w:rsidR="007F1517" w:rsidRPr="009239F3">
              <w:t>The liabilities and equity side increases with a credit and therefore has a normal credit balance.</w:t>
            </w:r>
            <w:r w:rsidR="00C5204F">
              <w:t xml:space="preserve"> </w:t>
            </w:r>
            <w:r w:rsidR="007F1517" w:rsidRPr="009239F3">
              <w:t xml:space="preserve">Think of the difference between </w:t>
            </w:r>
            <w:r w:rsidR="009357AA" w:rsidRPr="009239F3">
              <w:t xml:space="preserve">the </w:t>
            </w:r>
            <w:r w:rsidR="007F1517" w:rsidRPr="009239F3">
              <w:t>asset side and the liabilities/equity side as looking in a mirror i.e.</w:t>
            </w:r>
            <w:r w:rsidR="00C5204F">
              <w:t>,</w:t>
            </w:r>
            <w:r w:rsidR="007F1517" w:rsidRPr="009239F3">
              <w:t xml:space="preserve"> things are always reversed in a mirror.</w:t>
            </w:r>
            <w:r w:rsidR="007319D7" w:rsidRPr="009239F3">
              <w:t xml:space="preserve"> This also provides a good opportunity to expand on and explain that </w:t>
            </w:r>
            <w:r w:rsidR="00C5204F">
              <w:t>o</w:t>
            </w:r>
            <w:r w:rsidR="007319D7" w:rsidRPr="009239F3">
              <w:t>wner’s equity is made up of owner’s capital, owner’s draw, revenues and expenses.</w:t>
            </w:r>
          </w:p>
        </w:tc>
      </w:tr>
    </w:tbl>
    <w:p w14:paraId="23C386D4" w14:textId="77777777" w:rsidR="007729CF" w:rsidRDefault="007729CF" w:rsidP="00C5204F">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0" w:firstLine="0"/>
        <w:rPr>
          <w:sz w:val="24"/>
        </w:rPr>
      </w:pPr>
    </w:p>
    <w:p w14:paraId="1F183B06" w14:textId="77777777" w:rsidR="00C319DB" w:rsidRDefault="00C319DB" w:rsidP="00C5204F">
      <w:pPr>
        <w:ind w:left="0" w:firstLine="0"/>
      </w:pPr>
    </w:p>
    <w:p w14:paraId="7F9D1E02" w14:textId="7C44B8B7" w:rsidR="0039411C" w:rsidRPr="00053646" w:rsidRDefault="0039411C" w:rsidP="00C5204F">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0" w:firstLine="0"/>
        <w:rPr>
          <w:b/>
          <w:sz w:val="28"/>
          <w:szCs w:val="28"/>
        </w:rPr>
      </w:pPr>
      <w:r w:rsidRPr="00053646">
        <w:rPr>
          <w:b/>
          <w:sz w:val="28"/>
          <w:szCs w:val="28"/>
        </w:rPr>
        <w:t>Double-Entry Accounting</w:t>
      </w:r>
    </w:p>
    <w:p w14:paraId="499521D8" w14:textId="77777777" w:rsidR="0039411C" w:rsidRDefault="0039411C" w:rsidP="00C5204F">
      <w:pPr>
        <w:ind w:left="0" w:firstLine="0"/>
      </w:pPr>
    </w:p>
    <w:p w14:paraId="794043B1" w14:textId="1C33E19B" w:rsidR="0039411C" w:rsidRDefault="0039411C" w:rsidP="00C5204F">
      <w:pPr>
        <w:ind w:left="0" w:firstLine="0"/>
      </w:pPr>
      <w:r>
        <w:t>1</w:t>
      </w:r>
      <w:r w:rsidR="00C5204F">
        <w:t xml:space="preserve">. </w:t>
      </w:r>
      <w:r>
        <w:t>As was explained in Chapter 1, each transaction must affect two or more accounts to keep the accounting equation in balance.</w:t>
      </w:r>
      <w:r w:rsidR="00C5204F">
        <w:t xml:space="preserve"> </w:t>
      </w:r>
      <w:r>
        <w:t>This is known as the double-entry accounting system.</w:t>
      </w:r>
    </w:p>
    <w:p w14:paraId="3171D08B" w14:textId="77777777" w:rsidR="0039411C" w:rsidRDefault="0039411C" w:rsidP="00C5204F">
      <w:pPr>
        <w:ind w:left="0" w:firstLine="0"/>
      </w:pPr>
    </w:p>
    <w:p w14:paraId="765A260E" w14:textId="79F87353" w:rsidR="0039411C" w:rsidRDefault="0039411C" w:rsidP="00C5204F">
      <w:pPr>
        <w:ind w:left="0" w:firstLine="0"/>
      </w:pPr>
      <w:r>
        <w:t>2</w:t>
      </w:r>
      <w:r w:rsidR="00C5204F">
        <w:t xml:space="preserve">. </w:t>
      </w:r>
      <w:r>
        <w:t>For each transaction, debits must equal credits.</w:t>
      </w:r>
    </w:p>
    <w:p w14:paraId="7B72E4D0" w14:textId="77777777" w:rsidR="0039411C" w:rsidRDefault="0039411C" w:rsidP="00C5204F">
      <w:pPr>
        <w:ind w:left="0" w:firstLine="0"/>
      </w:pPr>
    </w:p>
    <w:p w14:paraId="01C0F7FA" w14:textId="7CD30D04" w:rsidR="0039411C" w:rsidRDefault="0039411C" w:rsidP="00C5204F">
      <w:pPr>
        <w:ind w:left="0" w:firstLine="0"/>
      </w:pPr>
      <w:r>
        <w:t>3</w:t>
      </w:r>
      <w:r w:rsidR="00C5204F">
        <w:t>. S</w:t>
      </w:r>
      <w:r>
        <w:t>ince every transaction must is recorded with equal debits and credits, the total debits will equal the total credits and therefore the accounting equation stays in balance.</w:t>
      </w:r>
    </w:p>
    <w:p w14:paraId="62F5E166" w14:textId="77777777" w:rsidR="0039411C" w:rsidRDefault="0039411C" w:rsidP="00C5204F">
      <w:pPr>
        <w:ind w:left="0" w:firstLine="0"/>
      </w:pPr>
    </w:p>
    <w:p w14:paraId="0DD4ED03" w14:textId="77777777" w:rsidR="00E76FEE" w:rsidRDefault="00E76FEE" w:rsidP="00C5204F">
      <w:pPr>
        <w:ind w:left="0" w:firstLine="0"/>
      </w:pPr>
    </w:p>
    <w:p w14:paraId="22C12717" w14:textId="09061C5E" w:rsidR="00053646" w:rsidRPr="00480323" w:rsidRDefault="00053646" w:rsidP="00C5204F">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0" w:firstLine="0"/>
        <w:rPr>
          <w:b/>
          <w:sz w:val="28"/>
          <w:szCs w:val="28"/>
          <w:u w:val="single"/>
        </w:rPr>
      </w:pPr>
      <w:r w:rsidRPr="00480323">
        <w:rPr>
          <w:b/>
          <w:sz w:val="28"/>
          <w:szCs w:val="28"/>
          <w:u w:val="single"/>
        </w:rPr>
        <w:t>Analyzing and Recording Transactions</w:t>
      </w:r>
      <w:r w:rsidR="00480323" w:rsidRPr="00480323">
        <w:rPr>
          <w:b/>
          <w:sz w:val="28"/>
          <w:szCs w:val="28"/>
          <w:u w:val="single"/>
        </w:rPr>
        <w:t xml:space="preserve"> (LO2)</w:t>
      </w:r>
    </w:p>
    <w:p w14:paraId="67055C38" w14:textId="77777777" w:rsidR="00053646" w:rsidRDefault="00053646" w:rsidP="00053646">
      <w:pPr>
        <w:ind w:hanging="816"/>
      </w:pPr>
    </w:p>
    <w:p w14:paraId="781BD7C3" w14:textId="77777777" w:rsidR="003344CB" w:rsidRDefault="003344CB" w:rsidP="00053646">
      <w:pPr>
        <w:ind w:hanging="816"/>
      </w:pPr>
    </w:p>
    <w:p w14:paraId="3C95463C" w14:textId="6F63BB5E" w:rsidR="007729CF" w:rsidRPr="00053646" w:rsidRDefault="00DE4F9E" w:rsidP="00C5204F">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0" w:firstLine="0"/>
        <w:rPr>
          <w:b/>
          <w:sz w:val="28"/>
          <w:szCs w:val="28"/>
        </w:rPr>
      </w:pPr>
      <w:r w:rsidRPr="00053646">
        <w:rPr>
          <w:b/>
          <w:sz w:val="28"/>
          <w:szCs w:val="28"/>
        </w:rPr>
        <w:t xml:space="preserve">The Accounting Cycle and </w:t>
      </w:r>
      <w:r w:rsidR="007729CF" w:rsidRPr="00053646">
        <w:rPr>
          <w:b/>
          <w:sz w:val="28"/>
          <w:szCs w:val="28"/>
        </w:rPr>
        <w:t>Steps in the Recording Process</w:t>
      </w:r>
    </w:p>
    <w:p w14:paraId="45B443D6" w14:textId="77777777" w:rsidR="007729CF" w:rsidRDefault="007729CF" w:rsidP="00C5204F">
      <w:pPr>
        <w:ind w:left="0" w:firstLine="0"/>
      </w:pPr>
    </w:p>
    <w:p w14:paraId="2F9B52FE" w14:textId="0850E68A" w:rsidR="00857A04" w:rsidRDefault="00857A04" w:rsidP="00C5204F">
      <w:pPr>
        <w:ind w:left="0" w:firstLine="0"/>
      </w:pPr>
      <w:r>
        <w:t>1</w:t>
      </w:r>
      <w:r w:rsidR="00EB6405">
        <w:t xml:space="preserve">. </w:t>
      </w:r>
      <w:r>
        <w:t>The accounting cycle is a series of steps followed in preparing financial statements.</w:t>
      </w:r>
    </w:p>
    <w:p w14:paraId="74CBA37A" w14:textId="77777777" w:rsidR="00783861" w:rsidRDefault="00783861" w:rsidP="00C5204F">
      <w:pPr>
        <w:ind w:left="0" w:firstLine="0"/>
      </w:pPr>
    </w:p>
    <w:p w14:paraId="434B6AEB" w14:textId="67E91452" w:rsidR="00783861" w:rsidRDefault="00783861" w:rsidP="00C5204F">
      <w:pPr>
        <w:ind w:left="0" w:firstLine="0"/>
      </w:pPr>
      <w:r>
        <w:t>2</w:t>
      </w:r>
      <w:r w:rsidR="00EB6405">
        <w:t xml:space="preserve">. </w:t>
      </w:r>
      <w:r>
        <w:t xml:space="preserve">The procedures used in analyzing and recording transactions are the first three steps and </w:t>
      </w:r>
      <w:r w:rsidR="00EB6405">
        <w:t>are</w:t>
      </w:r>
      <w:r>
        <w:t xml:space="preserve"> known as the recording process.</w:t>
      </w:r>
    </w:p>
    <w:p w14:paraId="3F518CEB" w14:textId="77777777" w:rsidR="00231BD8" w:rsidRDefault="00231BD8" w:rsidP="00C5204F">
      <w:pPr>
        <w:ind w:left="0" w:firstLine="0"/>
      </w:pPr>
    </w:p>
    <w:p w14:paraId="3697DB27" w14:textId="3C22D454" w:rsidR="007729CF" w:rsidRDefault="00783861" w:rsidP="00C5204F">
      <w:pPr>
        <w:ind w:left="0" w:firstLine="0"/>
      </w:pPr>
      <w:r>
        <w:t>3</w:t>
      </w:r>
      <w:r w:rsidR="00EB6405">
        <w:t xml:space="preserve">. </w:t>
      </w:r>
      <w:r w:rsidR="007729CF">
        <w:t>The basic steps in the recording process are:</w:t>
      </w:r>
    </w:p>
    <w:p w14:paraId="163EFAA0" w14:textId="582AA8FB" w:rsidR="007729CF" w:rsidRDefault="007729CF" w:rsidP="00EB6405">
      <w:pPr>
        <w:spacing w:before="40"/>
        <w:ind w:left="567" w:hanging="567"/>
      </w:pPr>
      <w:r>
        <w:tab/>
      </w:r>
      <w:r w:rsidR="00DC6BD7">
        <w:t>Analyze</w:t>
      </w:r>
      <w:r>
        <w:t xml:space="preserve"> each transaction in terms of its effect on the accounts.</w:t>
      </w:r>
    </w:p>
    <w:p w14:paraId="6722F1DB" w14:textId="39B6192D" w:rsidR="007729CF" w:rsidRDefault="007729CF" w:rsidP="00EB6405">
      <w:pPr>
        <w:spacing w:before="40"/>
        <w:ind w:left="567" w:hanging="567"/>
      </w:pPr>
      <w:r>
        <w:tab/>
        <w:t>Enter the transaction information in a journal (book of original entry).</w:t>
      </w:r>
    </w:p>
    <w:p w14:paraId="57EA2D4B" w14:textId="6400D246" w:rsidR="0025199A" w:rsidRDefault="007729CF" w:rsidP="00EB6405">
      <w:pPr>
        <w:spacing w:before="40"/>
        <w:ind w:left="567" w:hanging="567"/>
      </w:pPr>
      <w:r>
        <w:tab/>
        <w:t>Transfer the journal information to the appropriate accounts in the ledger (book of accounts).</w:t>
      </w:r>
    </w:p>
    <w:p w14:paraId="4DD8825E" w14:textId="77777777" w:rsidR="0025199A" w:rsidRDefault="0025199A" w:rsidP="00C5204F">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0" w:firstLine="0"/>
        <w:rPr>
          <w:sz w:val="24"/>
        </w:rPr>
      </w:pPr>
    </w:p>
    <w:tbl>
      <w:tblPr>
        <w:tblW w:w="9247" w:type="dxa"/>
        <w:jc w:val="center"/>
        <w:shd w:val="clear" w:color="auto" w:fill="DEEAF6" w:themeFill="accent1" w:themeFillTint="33"/>
        <w:tblLayout w:type="fixed"/>
        <w:tblCellMar>
          <w:left w:w="120" w:type="dxa"/>
          <w:right w:w="120" w:type="dxa"/>
        </w:tblCellMar>
        <w:tblLook w:val="0000" w:firstRow="0" w:lastRow="0" w:firstColumn="0" w:lastColumn="0" w:noHBand="0" w:noVBand="0"/>
      </w:tblPr>
      <w:tblGrid>
        <w:gridCol w:w="9247"/>
      </w:tblGrid>
      <w:tr w:rsidR="0025199A" w14:paraId="2777A68C" w14:textId="77777777" w:rsidTr="003E21C5">
        <w:trPr>
          <w:jc w:val="center"/>
        </w:trPr>
        <w:tc>
          <w:tcPr>
            <w:tcW w:w="9247" w:type="dxa"/>
            <w:tcBorders>
              <w:top w:val="single" w:sz="7" w:space="0" w:color="000000"/>
              <w:left w:val="single" w:sz="7" w:space="0" w:color="000000"/>
              <w:bottom w:val="single" w:sz="7" w:space="0" w:color="000000"/>
              <w:right w:val="single" w:sz="7" w:space="0" w:color="000000"/>
            </w:tcBorders>
            <w:shd w:val="clear" w:color="auto" w:fill="DEEAF6" w:themeFill="accent1" w:themeFillTint="33"/>
          </w:tcPr>
          <w:p w14:paraId="690BB978" w14:textId="77777777" w:rsidR="0025199A" w:rsidRDefault="0025199A" w:rsidP="003E21C5">
            <w:pPr>
              <w:pStyle w:val="Heading2"/>
              <w:shd w:val="clear" w:color="auto" w:fill="auto"/>
            </w:pPr>
            <w:r>
              <w:t>TEACHING TIP</w:t>
            </w:r>
          </w:p>
          <w:p w14:paraId="01D70D82" w14:textId="77777777" w:rsidR="0025199A" w:rsidRDefault="0025199A" w:rsidP="00EB6405">
            <w:pPr>
              <w:ind w:left="13" w:firstLine="0"/>
            </w:pPr>
          </w:p>
          <w:p w14:paraId="322DF0B2" w14:textId="7103164B" w:rsidR="00574B49" w:rsidRDefault="0025199A" w:rsidP="00EB6405">
            <w:pPr>
              <w:ind w:left="0" w:firstLine="0"/>
            </w:pPr>
            <w:r>
              <w:rPr>
                <w:b/>
              </w:rPr>
              <w:t>ILLUSTRATION 2-</w:t>
            </w:r>
            <w:r w:rsidR="00857A04">
              <w:rPr>
                <w:b/>
              </w:rPr>
              <w:t>4</w:t>
            </w:r>
            <w:r w:rsidR="00857A04">
              <w:t xml:space="preserve"> </w:t>
            </w:r>
            <w:r>
              <w:t>can be used to explain that the steps in the recording process are the first three steps in the accounting cycle. Emphasize that the remaining steps in the accounting cycle will b</w:t>
            </w:r>
            <w:r w:rsidR="00857A04">
              <w:t xml:space="preserve">e taught </w:t>
            </w:r>
            <w:r w:rsidR="009150AF">
              <w:t xml:space="preserve">later in </w:t>
            </w:r>
            <w:r w:rsidR="00EB6405">
              <w:t>C</w:t>
            </w:r>
            <w:r w:rsidR="009150AF">
              <w:t xml:space="preserve">hapter 2, </w:t>
            </w:r>
            <w:r>
              <w:t xml:space="preserve">in </w:t>
            </w:r>
            <w:r w:rsidR="00EB6405">
              <w:t>C</w:t>
            </w:r>
            <w:r>
              <w:t xml:space="preserve">hapter 3 and </w:t>
            </w:r>
            <w:r w:rsidR="00EB6405">
              <w:t>C</w:t>
            </w:r>
            <w:r>
              <w:t>hapter 4.</w:t>
            </w:r>
          </w:p>
        </w:tc>
      </w:tr>
    </w:tbl>
    <w:p w14:paraId="343D1716" w14:textId="77777777" w:rsidR="007729CF" w:rsidRDefault="007729CF" w:rsidP="00C5204F">
      <w:pPr>
        <w:ind w:left="0" w:firstLine="0"/>
      </w:pPr>
    </w:p>
    <w:p w14:paraId="1E7B3442" w14:textId="77777777" w:rsidR="00EB6405" w:rsidRDefault="00EB6405" w:rsidP="00C5204F">
      <w:pPr>
        <w:ind w:left="0" w:firstLine="0"/>
      </w:pPr>
    </w:p>
    <w:p w14:paraId="26AB72BF" w14:textId="6BA67164" w:rsidR="007729CF" w:rsidRPr="00053646" w:rsidRDefault="00EB6405" w:rsidP="00C5204F">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0" w:firstLine="0"/>
        <w:rPr>
          <w:b/>
          <w:sz w:val="28"/>
          <w:szCs w:val="28"/>
        </w:rPr>
      </w:pPr>
      <w:r w:rsidRPr="00053646">
        <w:rPr>
          <w:b/>
          <w:sz w:val="28"/>
          <w:szCs w:val="28"/>
        </w:rPr>
        <w:t>The Journal</w:t>
      </w:r>
    </w:p>
    <w:p w14:paraId="1A5DD55E" w14:textId="77777777" w:rsidR="007729CF" w:rsidRDefault="007729CF" w:rsidP="00C5204F">
      <w:pPr>
        <w:ind w:left="0" w:firstLine="0"/>
      </w:pPr>
    </w:p>
    <w:p w14:paraId="1CCF31AB" w14:textId="1407BB06" w:rsidR="008F45DD" w:rsidRDefault="007729CF" w:rsidP="00C5204F">
      <w:pPr>
        <w:ind w:left="0" w:firstLine="0"/>
      </w:pPr>
      <w:r>
        <w:t>1</w:t>
      </w:r>
      <w:r w:rsidR="00EB6405">
        <w:t xml:space="preserve">. </w:t>
      </w:r>
      <w:r w:rsidR="008F45DD">
        <w:t>Transactions are first recorded in chronological (date) order in a journal.</w:t>
      </w:r>
    </w:p>
    <w:p w14:paraId="53B141A4" w14:textId="77777777" w:rsidR="008F45DD" w:rsidRDefault="008F45DD" w:rsidP="00C5204F">
      <w:pPr>
        <w:ind w:left="0" w:firstLine="0"/>
      </w:pPr>
    </w:p>
    <w:p w14:paraId="52300638" w14:textId="6D340EE7" w:rsidR="007729CF" w:rsidRDefault="00EB6405" w:rsidP="00C5204F">
      <w:pPr>
        <w:ind w:left="0" w:firstLine="0"/>
      </w:pPr>
      <w:r>
        <w:t xml:space="preserve">2. </w:t>
      </w:r>
      <w:r w:rsidR="007729CF">
        <w:t>Entering transaction data in the general journal is called journalizing.</w:t>
      </w:r>
    </w:p>
    <w:p w14:paraId="176B83CA" w14:textId="77777777" w:rsidR="007729CF" w:rsidRDefault="007729CF" w:rsidP="00C5204F">
      <w:pPr>
        <w:ind w:left="0" w:firstLine="0"/>
      </w:pPr>
    </w:p>
    <w:p w14:paraId="12AB9003" w14:textId="4DAF9949" w:rsidR="007729CF" w:rsidRDefault="008F45DD" w:rsidP="00C5204F">
      <w:pPr>
        <w:ind w:left="0" w:firstLine="0"/>
      </w:pPr>
      <w:r>
        <w:t>3</w:t>
      </w:r>
      <w:r w:rsidR="00EB6405">
        <w:t xml:space="preserve">. </w:t>
      </w:r>
      <w:r w:rsidR="007729CF">
        <w:t>The general journal:</w:t>
      </w:r>
    </w:p>
    <w:p w14:paraId="256EC064" w14:textId="36AB87DF" w:rsidR="007729CF" w:rsidRDefault="007729CF" w:rsidP="00EB6405">
      <w:pPr>
        <w:spacing w:before="40"/>
        <w:ind w:left="567" w:hanging="567"/>
      </w:pPr>
      <w:r>
        <w:tab/>
        <w:t>Discloses in one place the complete effect of a transaction.</w:t>
      </w:r>
    </w:p>
    <w:p w14:paraId="7C07F40B" w14:textId="4095FA33" w:rsidR="007729CF" w:rsidRDefault="007729CF" w:rsidP="00EB6405">
      <w:pPr>
        <w:spacing w:before="40"/>
        <w:ind w:left="567" w:hanging="567"/>
      </w:pPr>
      <w:r>
        <w:tab/>
        <w:t>Provides a chronological record of transactions.</w:t>
      </w:r>
    </w:p>
    <w:p w14:paraId="66EC5509" w14:textId="1D4CF78A" w:rsidR="007729CF" w:rsidRDefault="007729CF" w:rsidP="00EB6405">
      <w:pPr>
        <w:spacing w:before="40"/>
        <w:ind w:left="567" w:hanging="567"/>
      </w:pPr>
      <w:r>
        <w:tab/>
        <w:t>Helps to prevent or locate errors because the debit and credit amounts for each entry can be easily compared.</w:t>
      </w:r>
    </w:p>
    <w:p w14:paraId="4587A961" w14:textId="0E2FC7DF" w:rsidR="004A2B5D" w:rsidRDefault="007729CF" w:rsidP="00EB6405">
      <w:pPr>
        <w:spacing w:before="40"/>
        <w:ind w:left="567" w:hanging="567"/>
      </w:pPr>
      <w:r>
        <w:tab/>
        <w:t>Provides an explanation of the transaction and, where applicable, identifies the source document.</w:t>
      </w:r>
    </w:p>
    <w:p w14:paraId="0079CC0D" w14:textId="77777777" w:rsidR="00C319DB" w:rsidRDefault="00C319DB" w:rsidP="00C5204F">
      <w:pPr>
        <w:ind w:left="0" w:firstLine="0"/>
      </w:pPr>
    </w:p>
    <w:p w14:paraId="5B95D215" w14:textId="3545AA79" w:rsidR="007729CF" w:rsidRDefault="008F45DD" w:rsidP="00C5204F">
      <w:pPr>
        <w:ind w:left="0" w:firstLine="0"/>
      </w:pPr>
      <w:r>
        <w:t>4</w:t>
      </w:r>
      <w:r w:rsidR="00EB6405">
        <w:t xml:space="preserve">. </w:t>
      </w:r>
      <w:r w:rsidR="004A638C">
        <w:t>Separate journal entries are made for each transaction and include the following:</w:t>
      </w:r>
    </w:p>
    <w:p w14:paraId="04266A35" w14:textId="69FB2DDC" w:rsidR="00DB0EB0" w:rsidRDefault="00DB0EB0" w:rsidP="00EB6405">
      <w:pPr>
        <w:spacing w:before="40"/>
        <w:ind w:left="567" w:hanging="567"/>
      </w:pPr>
      <w:r>
        <w:tab/>
      </w:r>
      <w:r w:rsidR="0099301E">
        <w:t>T</w:t>
      </w:r>
      <w:r>
        <w:t>he date of the transaction including the year, month and day.</w:t>
      </w:r>
    </w:p>
    <w:p w14:paraId="33E202D6" w14:textId="3F88F72B" w:rsidR="00DB0EB0" w:rsidRDefault="00DB0EB0" w:rsidP="00EB6405">
      <w:pPr>
        <w:spacing w:before="40"/>
        <w:ind w:left="567" w:hanging="567"/>
      </w:pPr>
      <w:r>
        <w:tab/>
      </w:r>
      <w:r w:rsidR="0099301E">
        <w:t>T</w:t>
      </w:r>
      <w:r>
        <w:t xml:space="preserve">he accounts </w:t>
      </w:r>
      <w:r w:rsidR="00C07F14">
        <w:t xml:space="preserve">and the amounts </w:t>
      </w:r>
      <w:r>
        <w:t xml:space="preserve">that are to be debited and credited. Record debit accounts on the first line </w:t>
      </w:r>
      <w:r w:rsidR="00CE1C57">
        <w:t xml:space="preserve">and at the left margin of </w:t>
      </w:r>
      <w:r w:rsidR="00A91F23">
        <w:t>the column headed Account Titles and Explanation.</w:t>
      </w:r>
      <w:r w:rsidR="00C5204F">
        <w:t xml:space="preserve"> </w:t>
      </w:r>
      <w:r w:rsidR="00A91F23">
        <w:t>C</w:t>
      </w:r>
      <w:r>
        <w:t xml:space="preserve">redit accounts </w:t>
      </w:r>
      <w:r w:rsidR="00A91F23">
        <w:t xml:space="preserve">are recorded </w:t>
      </w:r>
      <w:r>
        <w:t>on the next line</w:t>
      </w:r>
      <w:r w:rsidR="00A91F23">
        <w:t xml:space="preserve"> and</w:t>
      </w:r>
      <w:r>
        <w:t xml:space="preserve"> are indented </w:t>
      </w:r>
      <w:r w:rsidR="00CE1C57">
        <w:t>from the left margin</w:t>
      </w:r>
      <w:r>
        <w:t xml:space="preserve"> to distinguish them from the debit</w:t>
      </w:r>
      <w:r w:rsidR="008B30C9">
        <w:t xml:space="preserve"> accounts</w:t>
      </w:r>
      <w:r>
        <w:t>.</w:t>
      </w:r>
      <w:r w:rsidR="00422FDE">
        <w:t xml:space="preserve"> </w:t>
      </w:r>
    </w:p>
    <w:p w14:paraId="370B476E" w14:textId="5BAD06CF" w:rsidR="00A91F23" w:rsidRDefault="0025199A" w:rsidP="00EB6405">
      <w:pPr>
        <w:spacing w:before="40"/>
        <w:ind w:left="567" w:hanging="567"/>
      </w:pPr>
      <w:r>
        <w:tab/>
      </w:r>
      <w:r w:rsidR="00A91F23">
        <w:t>The amounts for the debits are recorded in the Debit (left) column and the amounts for the credits are recorded in th</w:t>
      </w:r>
      <w:bookmarkStart w:id="0" w:name="_GoBack"/>
      <w:r w:rsidR="00A91F23">
        <w:t>e</w:t>
      </w:r>
      <w:bookmarkEnd w:id="0"/>
      <w:r w:rsidR="00A91F23">
        <w:t xml:space="preserve"> Credit (right) column.</w:t>
      </w:r>
    </w:p>
    <w:p w14:paraId="50251EBC" w14:textId="6C2CDFA6" w:rsidR="00DB0EB0" w:rsidRDefault="00DB0EB0" w:rsidP="00EB6405">
      <w:pPr>
        <w:spacing w:before="40"/>
        <w:ind w:left="567" w:hanging="567"/>
      </w:pPr>
      <w:r>
        <w:tab/>
      </w:r>
      <w:r w:rsidR="0099301E">
        <w:t>A</w:t>
      </w:r>
      <w:r>
        <w:t xml:space="preserve"> brief explanation of the transaction</w:t>
      </w:r>
      <w:r w:rsidR="008B30C9">
        <w:t xml:space="preserve"> </w:t>
      </w:r>
      <w:r w:rsidR="00A91F23">
        <w:t>is given on the line below the credit account title</w:t>
      </w:r>
      <w:r>
        <w:t>.</w:t>
      </w:r>
    </w:p>
    <w:p w14:paraId="45CEB065" w14:textId="0C3A58AD" w:rsidR="00DB0EB0" w:rsidRDefault="00DB0EB0" w:rsidP="00EB6405">
      <w:pPr>
        <w:spacing w:before="40"/>
        <w:ind w:left="567" w:hanging="567"/>
      </w:pPr>
      <w:r>
        <w:tab/>
      </w:r>
      <w:r w:rsidR="0099301E">
        <w:t>L</w:t>
      </w:r>
      <w:r>
        <w:t>eave one blank space between each entry</w:t>
      </w:r>
      <w:r w:rsidR="008B30C9">
        <w:t xml:space="preserve"> for ease of reading</w:t>
      </w:r>
      <w:r>
        <w:t>.</w:t>
      </w:r>
    </w:p>
    <w:p w14:paraId="54C079FF" w14:textId="6D06444D" w:rsidR="004A638C" w:rsidRDefault="0025199A" w:rsidP="00EB6405">
      <w:pPr>
        <w:spacing w:before="40"/>
        <w:ind w:left="567" w:hanging="567"/>
      </w:pPr>
      <w:r>
        <w:tab/>
      </w:r>
      <w:r w:rsidR="0099301E">
        <w:t>T</w:t>
      </w:r>
      <w:r w:rsidR="00DB0EB0">
        <w:t>he Ref (Reference) column is left blank until the entry is posted to the ledger at which time the account number will be placed in the Ref column.</w:t>
      </w:r>
    </w:p>
    <w:p w14:paraId="7F402B4E" w14:textId="77777777" w:rsidR="004A638C" w:rsidRDefault="004A638C" w:rsidP="00C5204F">
      <w:pPr>
        <w:ind w:left="0" w:firstLine="0"/>
      </w:pPr>
    </w:p>
    <w:tbl>
      <w:tblPr>
        <w:tblW w:w="9247" w:type="dxa"/>
        <w:jc w:val="center"/>
        <w:shd w:val="clear" w:color="auto" w:fill="DEEAF6" w:themeFill="accent1" w:themeFillTint="33"/>
        <w:tblLayout w:type="fixed"/>
        <w:tblCellMar>
          <w:left w:w="120" w:type="dxa"/>
          <w:right w:w="120" w:type="dxa"/>
        </w:tblCellMar>
        <w:tblLook w:val="0000" w:firstRow="0" w:lastRow="0" w:firstColumn="0" w:lastColumn="0" w:noHBand="0" w:noVBand="0"/>
      </w:tblPr>
      <w:tblGrid>
        <w:gridCol w:w="9247"/>
      </w:tblGrid>
      <w:tr w:rsidR="004A638C" w:rsidRPr="009239F3" w14:paraId="63F19293" w14:textId="77777777" w:rsidTr="003E21C5">
        <w:trPr>
          <w:jc w:val="center"/>
        </w:trPr>
        <w:tc>
          <w:tcPr>
            <w:tcW w:w="9247" w:type="dxa"/>
            <w:tcBorders>
              <w:top w:val="single" w:sz="7" w:space="0" w:color="000000"/>
              <w:left w:val="single" w:sz="7" w:space="0" w:color="000000"/>
              <w:bottom w:val="single" w:sz="7" w:space="0" w:color="000000"/>
              <w:right w:val="single" w:sz="7" w:space="0" w:color="000000"/>
            </w:tcBorders>
            <w:shd w:val="clear" w:color="auto" w:fill="DEEAF6" w:themeFill="accent1" w:themeFillTint="33"/>
          </w:tcPr>
          <w:p w14:paraId="7977489A" w14:textId="77777777" w:rsidR="004A638C" w:rsidRPr="00EB6405" w:rsidRDefault="004A638C" w:rsidP="00EB6405">
            <w:pPr>
              <w:ind w:left="0" w:firstLine="0"/>
              <w:jc w:val="center"/>
              <w:rPr>
                <w:b/>
                <w:sz w:val="24"/>
              </w:rPr>
            </w:pPr>
            <w:r w:rsidRPr="00EB6405">
              <w:rPr>
                <w:b/>
                <w:sz w:val="24"/>
              </w:rPr>
              <w:t>TEACHING TIP</w:t>
            </w:r>
          </w:p>
          <w:p w14:paraId="70294476" w14:textId="77777777" w:rsidR="004A638C" w:rsidRPr="009239F3" w:rsidRDefault="004A638C" w:rsidP="00C5204F">
            <w:pPr>
              <w:ind w:left="0" w:firstLine="0"/>
              <w:rPr>
                <w:szCs w:val="22"/>
              </w:rPr>
            </w:pPr>
          </w:p>
          <w:p w14:paraId="46847E64" w14:textId="7198C8C0" w:rsidR="004A638C" w:rsidRPr="009239F3" w:rsidRDefault="004A638C" w:rsidP="00480323">
            <w:pPr>
              <w:ind w:left="0" w:firstLine="0"/>
              <w:rPr>
                <w:szCs w:val="22"/>
              </w:rPr>
            </w:pPr>
            <w:r w:rsidRPr="00480323">
              <w:rPr>
                <w:szCs w:val="22"/>
              </w:rPr>
              <w:t>Page</w:t>
            </w:r>
            <w:r w:rsidR="00C5204F" w:rsidRPr="00480323">
              <w:rPr>
                <w:szCs w:val="22"/>
              </w:rPr>
              <w:t xml:space="preserve"> </w:t>
            </w:r>
            <w:r w:rsidR="00EB6405" w:rsidRPr="00480323">
              <w:rPr>
                <w:szCs w:val="22"/>
              </w:rPr>
              <w:t>11</w:t>
            </w:r>
            <w:r w:rsidR="00EB6405">
              <w:rPr>
                <w:b/>
                <w:szCs w:val="22"/>
              </w:rPr>
              <w:t xml:space="preserve"> </w:t>
            </w:r>
            <w:r w:rsidR="004A081F" w:rsidRPr="009239F3">
              <w:rPr>
                <w:szCs w:val="22"/>
              </w:rPr>
              <w:t>provides</w:t>
            </w:r>
            <w:r w:rsidRPr="009239F3">
              <w:rPr>
                <w:szCs w:val="22"/>
              </w:rPr>
              <w:t xml:space="preserve"> an example of </w:t>
            </w:r>
            <w:r w:rsidR="00595C59" w:rsidRPr="009239F3">
              <w:rPr>
                <w:szCs w:val="22"/>
              </w:rPr>
              <w:t xml:space="preserve">recording two </w:t>
            </w:r>
            <w:r w:rsidRPr="009239F3">
              <w:rPr>
                <w:szCs w:val="22"/>
              </w:rPr>
              <w:t>transactions in the General Journal</w:t>
            </w:r>
            <w:r w:rsidR="003303EA" w:rsidRPr="009239F3">
              <w:rPr>
                <w:szCs w:val="22"/>
              </w:rPr>
              <w:t>.</w:t>
            </w:r>
            <w:r w:rsidR="00C5204F">
              <w:rPr>
                <w:szCs w:val="22"/>
              </w:rPr>
              <w:t xml:space="preserve"> </w:t>
            </w:r>
            <w:r w:rsidR="00E5725F" w:rsidRPr="009239F3">
              <w:rPr>
                <w:szCs w:val="22"/>
              </w:rPr>
              <w:t xml:space="preserve">It would be useful to compare the journal entries </w:t>
            </w:r>
            <w:r w:rsidR="002D386A" w:rsidRPr="009239F3">
              <w:rPr>
                <w:szCs w:val="22"/>
              </w:rPr>
              <w:t xml:space="preserve">in this example </w:t>
            </w:r>
            <w:r w:rsidR="00E5725F" w:rsidRPr="009239F3">
              <w:rPr>
                <w:szCs w:val="22"/>
              </w:rPr>
              <w:t xml:space="preserve">with the tabular summary </w:t>
            </w:r>
            <w:r w:rsidR="00C63E19" w:rsidRPr="009239F3">
              <w:rPr>
                <w:szCs w:val="22"/>
              </w:rPr>
              <w:t>learned in</w:t>
            </w:r>
            <w:r w:rsidR="00E5725F" w:rsidRPr="009239F3">
              <w:rPr>
                <w:szCs w:val="22"/>
              </w:rPr>
              <w:t xml:space="preserve"> Chapter 1.</w:t>
            </w:r>
            <w:r w:rsidR="00C5204F">
              <w:rPr>
                <w:szCs w:val="22"/>
              </w:rPr>
              <w:t xml:space="preserve"> </w:t>
            </w:r>
            <w:r w:rsidR="00E5725F" w:rsidRPr="009239F3">
              <w:rPr>
                <w:szCs w:val="22"/>
              </w:rPr>
              <w:t>Emphasize to the students that what was learned in Chapter 1 is a simplistic way of recording transactions.</w:t>
            </w:r>
            <w:r w:rsidR="00C5204F">
              <w:rPr>
                <w:szCs w:val="22"/>
              </w:rPr>
              <w:t xml:space="preserve"> </w:t>
            </w:r>
            <w:r w:rsidR="00E5725F" w:rsidRPr="009239F3">
              <w:rPr>
                <w:szCs w:val="22"/>
              </w:rPr>
              <w:t>It is useful to think of whether accounts have increased or decreased and translate that into whether the accounts need to be debited or credited.</w:t>
            </w:r>
            <w:r w:rsidR="00C5204F">
              <w:rPr>
                <w:szCs w:val="22"/>
              </w:rPr>
              <w:t xml:space="preserve"> </w:t>
            </w:r>
            <w:r w:rsidR="00422FDE" w:rsidRPr="009239F3">
              <w:rPr>
                <w:szCs w:val="22"/>
              </w:rPr>
              <w:t>Explain to the students that it is acceptable to determine the account (s) that needs to be credited first and to record the credit account first.</w:t>
            </w:r>
            <w:r w:rsidR="00C5204F">
              <w:rPr>
                <w:szCs w:val="22"/>
              </w:rPr>
              <w:t xml:space="preserve"> </w:t>
            </w:r>
            <w:r w:rsidR="00422FDE" w:rsidRPr="009239F3">
              <w:rPr>
                <w:szCs w:val="22"/>
              </w:rPr>
              <w:t>However, they should leave enough space to add the accounts to be debited.</w:t>
            </w:r>
            <w:r w:rsidR="002352CC" w:rsidRPr="009239F3">
              <w:rPr>
                <w:szCs w:val="22"/>
              </w:rPr>
              <w:t xml:space="preserve"> It may be useful to take students through the “BEFORE YOU GO ON</w:t>
            </w:r>
            <w:r w:rsidR="00480323">
              <w:rPr>
                <w:szCs w:val="22"/>
              </w:rPr>
              <w:t>..</w:t>
            </w:r>
            <w:r w:rsidR="002352CC" w:rsidRPr="009239F3">
              <w:rPr>
                <w:szCs w:val="22"/>
              </w:rPr>
              <w:t>.</w:t>
            </w:r>
            <w:r w:rsidR="002352CC" w:rsidRPr="00480323">
              <w:rPr>
                <w:b/>
                <w:szCs w:val="22"/>
              </w:rPr>
              <w:t>DO IT</w:t>
            </w:r>
            <w:r w:rsidR="002352CC" w:rsidRPr="009239F3">
              <w:rPr>
                <w:szCs w:val="22"/>
              </w:rPr>
              <w:t>” section on page 12 in order to demonstrate this process.</w:t>
            </w:r>
          </w:p>
        </w:tc>
      </w:tr>
    </w:tbl>
    <w:p w14:paraId="4590FFD9" w14:textId="77777777" w:rsidR="004A638C" w:rsidRPr="009239F3" w:rsidRDefault="004A638C" w:rsidP="00C5204F">
      <w:pPr>
        <w:ind w:left="0" w:firstLine="0"/>
        <w:rPr>
          <w:szCs w:val="22"/>
        </w:rPr>
      </w:pPr>
    </w:p>
    <w:p w14:paraId="66B3F7A1" w14:textId="77777777" w:rsidR="00C319DB" w:rsidRPr="009239F3" w:rsidRDefault="00C319DB" w:rsidP="00C5204F">
      <w:pPr>
        <w:ind w:left="0" w:firstLine="0"/>
        <w:rPr>
          <w:szCs w:val="22"/>
        </w:rPr>
      </w:pPr>
    </w:p>
    <w:p w14:paraId="212FC67D" w14:textId="5B30E72D" w:rsidR="007729CF" w:rsidRPr="009239F3" w:rsidRDefault="00C07F14" w:rsidP="00C5204F">
      <w:pPr>
        <w:ind w:left="0" w:firstLine="0"/>
        <w:rPr>
          <w:szCs w:val="22"/>
        </w:rPr>
      </w:pPr>
      <w:r w:rsidRPr="009239F3">
        <w:rPr>
          <w:szCs w:val="22"/>
        </w:rPr>
        <w:t>5</w:t>
      </w:r>
      <w:r w:rsidR="00F01C66">
        <w:rPr>
          <w:szCs w:val="22"/>
        </w:rPr>
        <w:t xml:space="preserve">. </w:t>
      </w:r>
      <w:r w:rsidR="007729CF" w:rsidRPr="009239F3">
        <w:rPr>
          <w:szCs w:val="22"/>
        </w:rPr>
        <w:t>A simple journal entry involves only two accounts (one debit and one credit) whereas a compound journal entry involves three or more accounts</w:t>
      </w:r>
      <w:r w:rsidR="008B30C9" w:rsidRPr="009239F3">
        <w:rPr>
          <w:szCs w:val="22"/>
        </w:rPr>
        <w:t xml:space="preserve"> (for example: two debits and one credit)</w:t>
      </w:r>
      <w:r w:rsidR="007729CF" w:rsidRPr="009239F3">
        <w:rPr>
          <w:szCs w:val="22"/>
        </w:rPr>
        <w:t>.</w:t>
      </w:r>
    </w:p>
    <w:p w14:paraId="7E219278" w14:textId="77777777" w:rsidR="00F01C66" w:rsidRPr="00F01C66" w:rsidRDefault="00F01C66" w:rsidP="00F01C66">
      <w:pPr>
        <w:ind w:left="0" w:firstLine="0"/>
      </w:pPr>
    </w:p>
    <w:p w14:paraId="68FCFFBA" w14:textId="77777777" w:rsidR="00F01C66" w:rsidRPr="00F01C66" w:rsidRDefault="00F01C66" w:rsidP="00F01C66">
      <w:pPr>
        <w:ind w:left="0" w:firstLine="0"/>
      </w:pPr>
    </w:p>
    <w:p w14:paraId="0C06E416" w14:textId="77777777" w:rsidR="003344CB" w:rsidRDefault="003344CB" w:rsidP="003344CB">
      <w:r>
        <w:br w:type="page"/>
      </w:r>
    </w:p>
    <w:p w14:paraId="194524AD" w14:textId="73E75077" w:rsidR="007729CF" w:rsidRPr="00053646" w:rsidRDefault="007729CF" w:rsidP="00C5204F">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0" w:firstLine="0"/>
        <w:rPr>
          <w:b/>
          <w:sz w:val="28"/>
          <w:szCs w:val="28"/>
          <w:u w:val="single"/>
        </w:rPr>
      </w:pPr>
      <w:r w:rsidRPr="00053646">
        <w:rPr>
          <w:b/>
          <w:sz w:val="28"/>
          <w:szCs w:val="28"/>
          <w:u w:val="single"/>
        </w:rPr>
        <w:lastRenderedPageBreak/>
        <w:t>The Ledger</w:t>
      </w:r>
      <w:r w:rsidR="00053646" w:rsidRPr="00053646">
        <w:rPr>
          <w:b/>
          <w:sz w:val="28"/>
          <w:szCs w:val="28"/>
          <w:u w:val="single"/>
        </w:rPr>
        <w:t xml:space="preserve"> (LO3)</w:t>
      </w:r>
    </w:p>
    <w:p w14:paraId="0C9CCBC8" w14:textId="77777777" w:rsidR="007729CF" w:rsidRPr="009239F3" w:rsidRDefault="007729CF" w:rsidP="00C5204F">
      <w:pPr>
        <w:ind w:left="0" w:firstLine="0"/>
        <w:rPr>
          <w:szCs w:val="22"/>
        </w:rPr>
      </w:pPr>
    </w:p>
    <w:p w14:paraId="76425D58" w14:textId="577381A0" w:rsidR="007729CF" w:rsidRPr="009239F3" w:rsidRDefault="007729CF" w:rsidP="00C5204F">
      <w:pPr>
        <w:ind w:left="0" w:firstLine="0"/>
        <w:rPr>
          <w:szCs w:val="22"/>
        </w:rPr>
      </w:pPr>
      <w:r w:rsidRPr="009239F3">
        <w:rPr>
          <w:szCs w:val="22"/>
        </w:rPr>
        <w:t>1</w:t>
      </w:r>
      <w:r w:rsidR="00F01C66">
        <w:rPr>
          <w:szCs w:val="22"/>
        </w:rPr>
        <w:t xml:space="preserve">. </w:t>
      </w:r>
      <w:r w:rsidRPr="009239F3">
        <w:rPr>
          <w:szCs w:val="22"/>
        </w:rPr>
        <w:t>The general ledger is the entire group of accounts maintained by a company</w:t>
      </w:r>
      <w:r w:rsidR="00DB3201" w:rsidRPr="009239F3">
        <w:rPr>
          <w:szCs w:val="22"/>
        </w:rPr>
        <w:t>, including all assets, liabilities, equity, revenues and expenses</w:t>
      </w:r>
      <w:r w:rsidRPr="009239F3">
        <w:rPr>
          <w:szCs w:val="22"/>
        </w:rPr>
        <w:t>.</w:t>
      </w:r>
    </w:p>
    <w:p w14:paraId="6B03E0D1" w14:textId="77777777" w:rsidR="00C319DB" w:rsidRPr="009239F3" w:rsidRDefault="00C319DB" w:rsidP="00C5204F">
      <w:pPr>
        <w:ind w:left="0" w:firstLine="0"/>
        <w:rPr>
          <w:szCs w:val="22"/>
        </w:rPr>
      </w:pPr>
    </w:p>
    <w:p w14:paraId="0ED4A8D7" w14:textId="0DA01424" w:rsidR="007729CF" w:rsidRPr="009239F3" w:rsidRDefault="00F01C66" w:rsidP="00C5204F">
      <w:pPr>
        <w:ind w:left="0" w:firstLine="0"/>
        <w:rPr>
          <w:szCs w:val="22"/>
        </w:rPr>
      </w:pPr>
      <w:r>
        <w:rPr>
          <w:szCs w:val="22"/>
        </w:rPr>
        <w:t xml:space="preserve">2. </w:t>
      </w:r>
      <w:r w:rsidR="007729CF" w:rsidRPr="009239F3">
        <w:rPr>
          <w:szCs w:val="22"/>
        </w:rPr>
        <w:t xml:space="preserve">The </w:t>
      </w:r>
      <w:r w:rsidR="008B30C9" w:rsidRPr="009239F3">
        <w:rPr>
          <w:szCs w:val="22"/>
        </w:rPr>
        <w:t xml:space="preserve">general </w:t>
      </w:r>
      <w:r w:rsidR="007729CF" w:rsidRPr="009239F3">
        <w:rPr>
          <w:szCs w:val="22"/>
        </w:rPr>
        <w:t>ledger provides information about changes in specific account balances for a company.</w:t>
      </w:r>
    </w:p>
    <w:p w14:paraId="0F5DFDC6" w14:textId="77777777" w:rsidR="007729CF" w:rsidRPr="009239F3" w:rsidRDefault="007729CF" w:rsidP="00C5204F">
      <w:pPr>
        <w:ind w:left="0" w:firstLine="0"/>
        <w:rPr>
          <w:szCs w:val="22"/>
        </w:rPr>
      </w:pPr>
    </w:p>
    <w:p w14:paraId="23DD5B37" w14:textId="589E4B59" w:rsidR="007729CF" w:rsidRPr="009239F3" w:rsidRDefault="00F01C66" w:rsidP="00C5204F">
      <w:pPr>
        <w:ind w:left="0" w:firstLine="0"/>
        <w:rPr>
          <w:szCs w:val="22"/>
        </w:rPr>
      </w:pPr>
      <w:r>
        <w:rPr>
          <w:szCs w:val="22"/>
        </w:rPr>
        <w:t xml:space="preserve">3. </w:t>
      </w:r>
      <w:r w:rsidR="007729CF" w:rsidRPr="009239F3">
        <w:rPr>
          <w:szCs w:val="22"/>
        </w:rPr>
        <w:t xml:space="preserve">The </w:t>
      </w:r>
      <w:r w:rsidR="008451E3" w:rsidRPr="009239F3">
        <w:rPr>
          <w:szCs w:val="22"/>
        </w:rPr>
        <w:t xml:space="preserve">general </w:t>
      </w:r>
      <w:r w:rsidR="007729CF" w:rsidRPr="009239F3">
        <w:rPr>
          <w:szCs w:val="22"/>
        </w:rPr>
        <w:t>ledger should be arranged in this order: assets, liabilities, owner’s capital, owner’s drawings, revenues, and expenses.</w:t>
      </w:r>
    </w:p>
    <w:p w14:paraId="7E010EFD" w14:textId="77777777" w:rsidR="00C319DB" w:rsidRPr="009239F3" w:rsidRDefault="00C319DB" w:rsidP="00C5204F">
      <w:pPr>
        <w:ind w:left="0" w:firstLine="0"/>
        <w:rPr>
          <w:szCs w:val="22"/>
        </w:rPr>
      </w:pPr>
    </w:p>
    <w:p w14:paraId="09A90117" w14:textId="77777777" w:rsidR="00A65FF5" w:rsidRPr="009239F3" w:rsidRDefault="00A65FF5" w:rsidP="00C5204F">
      <w:pPr>
        <w:ind w:left="0" w:firstLine="0"/>
        <w:rPr>
          <w:szCs w:val="22"/>
        </w:rPr>
      </w:pPr>
    </w:p>
    <w:p w14:paraId="339B8887" w14:textId="0B38948E" w:rsidR="007729CF" w:rsidRPr="00053646" w:rsidRDefault="007729CF" w:rsidP="00C5204F">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0" w:firstLine="0"/>
        <w:rPr>
          <w:b/>
          <w:sz w:val="28"/>
          <w:szCs w:val="28"/>
        </w:rPr>
      </w:pPr>
      <w:r w:rsidRPr="00053646">
        <w:rPr>
          <w:b/>
          <w:sz w:val="28"/>
          <w:szCs w:val="28"/>
        </w:rPr>
        <w:t>Posting</w:t>
      </w:r>
    </w:p>
    <w:p w14:paraId="70D16D38" w14:textId="77777777" w:rsidR="007729CF" w:rsidRPr="009239F3" w:rsidRDefault="007729CF" w:rsidP="00C5204F">
      <w:pPr>
        <w:ind w:left="0" w:firstLine="0"/>
        <w:rPr>
          <w:szCs w:val="22"/>
        </w:rPr>
      </w:pPr>
    </w:p>
    <w:p w14:paraId="2D57F6CE" w14:textId="081FA91A" w:rsidR="007729CF" w:rsidRPr="009239F3" w:rsidRDefault="00F01C66" w:rsidP="00C5204F">
      <w:pPr>
        <w:ind w:left="0" w:firstLine="0"/>
        <w:rPr>
          <w:szCs w:val="22"/>
        </w:rPr>
      </w:pPr>
      <w:r>
        <w:rPr>
          <w:szCs w:val="22"/>
        </w:rPr>
        <w:t xml:space="preserve">1. </w:t>
      </w:r>
      <w:r w:rsidR="007729CF" w:rsidRPr="009239F3">
        <w:rPr>
          <w:szCs w:val="22"/>
        </w:rPr>
        <w:t>Posting is the procedure of transferring journal entries to the ledger accounts. Posting accumulates the effects of journalized transactions in the individual accounts.</w:t>
      </w:r>
    </w:p>
    <w:p w14:paraId="22A4013F" w14:textId="77777777" w:rsidR="007729CF" w:rsidRPr="009239F3" w:rsidRDefault="007729CF" w:rsidP="00C5204F">
      <w:pPr>
        <w:ind w:left="0" w:firstLine="0"/>
        <w:rPr>
          <w:szCs w:val="22"/>
        </w:rPr>
      </w:pPr>
    </w:p>
    <w:p w14:paraId="08D0A183" w14:textId="3E81FD8E" w:rsidR="007729CF" w:rsidRPr="009239F3" w:rsidRDefault="00F01C66" w:rsidP="00C5204F">
      <w:pPr>
        <w:ind w:left="0" w:firstLine="0"/>
        <w:rPr>
          <w:szCs w:val="22"/>
        </w:rPr>
      </w:pPr>
      <w:r>
        <w:rPr>
          <w:szCs w:val="22"/>
        </w:rPr>
        <w:t xml:space="preserve">2. </w:t>
      </w:r>
      <w:r w:rsidR="007729CF" w:rsidRPr="009239F3">
        <w:rPr>
          <w:szCs w:val="22"/>
        </w:rPr>
        <w:t>Posting involves the following steps:</w:t>
      </w:r>
    </w:p>
    <w:p w14:paraId="526E3AFD" w14:textId="60A79CBA" w:rsidR="007729CF" w:rsidRPr="009239F3" w:rsidRDefault="007729CF" w:rsidP="00F01C66">
      <w:pPr>
        <w:spacing w:before="40"/>
        <w:ind w:left="567" w:hanging="567"/>
        <w:rPr>
          <w:szCs w:val="22"/>
        </w:rPr>
      </w:pPr>
      <w:r w:rsidRPr="009239F3">
        <w:rPr>
          <w:szCs w:val="22"/>
        </w:rPr>
        <w:tab/>
        <w:t>In the ledger enter the date, journal page</w:t>
      </w:r>
      <w:r w:rsidR="00A65FF5" w:rsidRPr="009239F3">
        <w:rPr>
          <w:szCs w:val="22"/>
        </w:rPr>
        <w:t xml:space="preserve"> number</w:t>
      </w:r>
      <w:r w:rsidRPr="009239F3">
        <w:rPr>
          <w:szCs w:val="22"/>
        </w:rPr>
        <w:t xml:space="preserve">, and debit </w:t>
      </w:r>
      <w:r w:rsidR="003C78DA" w:rsidRPr="009239F3">
        <w:rPr>
          <w:szCs w:val="22"/>
        </w:rPr>
        <w:t xml:space="preserve">or credit </w:t>
      </w:r>
      <w:r w:rsidRPr="009239F3">
        <w:rPr>
          <w:szCs w:val="22"/>
        </w:rPr>
        <w:t>amount shown in the journal</w:t>
      </w:r>
      <w:r w:rsidR="003C78DA" w:rsidRPr="009239F3">
        <w:rPr>
          <w:szCs w:val="22"/>
        </w:rPr>
        <w:t xml:space="preserve"> in the correct columns of each affected account.</w:t>
      </w:r>
    </w:p>
    <w:p w14:paraId="64433FEC" w14:textId="5BC8D808" w:rsidR="007729CF" w:rsidRPr="009239F3" w:rsidRDefault="007729CF" w:rsidP="00F01C66">
      <w:pPr>
        <w:spacing w:before="40"/>
        <w:ind w:left="567" w:hanging="567"/>
        <w:rPr>
          <w:szCs w:val="22"/>
        </w:rPr>
      </w:pPr>
      <w:r w:rsidRPr="009239F3">
        <w:rPr>
          <w:szCs w:val="22"/>
        </w:rPr>
        <w:tab/>
        <w:t xml:space="preserve">In the reference column of the journal, write the account number to which the debit </w:t>
      </w:r>
      <w:r w:rsidR="000E1EF0" w:rsidRPr="009239F3">
        <w:rPr>
          <w:szCs w:val="22"/>
        </w:rPr>
        <w:t xml:space="preserve">or credit </w:t>
      </w:r>
      <w:r w:rsidRPr="009239F3">
        <w:rPr>
          <w:szCs w:val="22"/>
        </w:rPr>
        <w:t>amount was posted.</w:t>
      </w:r>
    </w:p>
    <w:p w14:paraId="02F822F8" w14:textId="77777777" w:rsidR="007729CF" w:rsidRPr="009239F3" w:rsidRDefault="007729CF" w:rsidP="00C5204F">
      <w:pPr>
        <w:ind w:left="0" w:firstLine="0"/>
        <w:rPr>
          <w:szCs w:val="22"/>
        </w:rPr>
      </w:pPr>
    </w:p>
    <w:tbl>
      <w:tblPr>
        <w:tblW w:w="9105" w:type="dxa"/>
        <w:jc w:val="center"/>
        <w:shd w:val="clear" w:color="auto" w:fill="DEEAF6" w:themeFill="accent1" w:themeFillTint="33"/>
        <w:tblLayout w:type="fixed"/>
        <w:tblCellMar>
          <w:left w:w="120" w:type="dxa"/>
          <w:right w:w="120" w:type="dxa"/>
        </w:tblCellMar>
        <w:tblLook w:val="0000" w:firstRow="0" w:lastRow="0" w:firstColumn="0" w:lastColumn="0" w:noHBand="0" w:noVBand="0"/>
      </w:tblPr>
      <w:tblGrid>
        <w:gridCol w:w="9105"/>
      </w:tblGrid>
      <w:tr w:rsidR="007729CF" w14:paraId="51DE1E28" w14:textId="77777777" w:rsidTr="003E21C5">
        <w:trPr>
          <w:jc w:val="center"/>
        </w:trPr>
        <w:tc>
          <w:tcPr>
            <w:tcW w:w="9105" w:type="dxa"/>
            <w:tcBorders>
              <w:top w:val="single" w:sz="7" w:space="0" w:color="000000"/>
              <w:left w:val="single" w:sz="7" w:space="0" w:color="000000"/>
              <w:bottom w:val="single" w:sz="7" w:space="0" w:color="000000"/>
              <w:right w:val="single" w:sz="7" w:space="0" w:color="000000"/>
            </w:tcBorders>
            <w:shd w:val="clear" w:color="auto" w:fill="DEEAF6" w:themeFill="accent1" w:themeFillTint="33"/>
          </w:tcPr>
          <w:p w14:paraId="7654C62C" w14:textId="77777777" w:rsidR="007729CF" w:rsidRPr="00F01C66" w:rsidRDefault="007729CF" w:rsidP="00F01C66">
            <w:pPr>
              <w:ind w:left="0" w:firstLine="0"/>
              <w:jc w:val="center"/>
              <w:rPr>
                <w:b/>
                <w:sz w:val="24"/>
              </w:rPr>
            </w:pPr>
            <w:r w:rsidRPr="00F01C66">
              <w:rPr>
                <w:b/>
                <w:sz w:val="24"/>
              </w:rPr>
              <w:t>TEACHING TIP</w:t>
            </w:r>
          </w:p>
          <w:p w14:paraId="2D437B53" w14:textId="77777777" w:rsidR="007729CF" w:rsidRDefault="007729CF" w:rsidP="00C5204F">
            <w:pPr>
              <w:ind w:left="0" w:firstLine="0"/>
            </w:pPr>
          </w:p>
          <w:p w14:paraId="10DEE404" w14:textId="157C8B88" w:rsidR="007729CF" w:rsidRDefault="007729CF" w:rsidP="00F01C66">
            <w:pPr>
              <w:ind w:left="0" w:firstLine="0"/>
            </w:pPr>
            <w:r w:rsidRPr="00F01C66">
              <w:rPr>
                <w:b/>
              </w:rPr>
              <w:t>ILLUSTRATION 2-</w:t>
            </w:r>
            <w:r w:rsidR="002352CC" w:rsidRPr="00F01C66">
              <w:rPr>
                <w:b/>
              </w:rPr>
              <w:t>6</w:t>
            </w:r>
            <w:r w:rsidR="00C5204F">
              <w:t xml:space="preserve"> </w:t>
            </w:r>
            <w:r w:rsidR="00A725B2" w:rsidRPr="009239F3">
              <w:t>demonstrates the posting process of a general journal entry to the appropriate general ledger accounts</w:t>
            </w:r>
            <w:r w:rsidRPr="009239F3">
              <w:t>.</w:t>
            </w:r>
            <w:r w:rsidR="008E5036" w:rsidRPr="009239F3">
              <w:t xml:space="preserve"> </w:t>
            </w:r>
            <w:r w:rsidR="008150DA" w:rsidRPr="009239F3">
              <w:t>By posting from the general journal to the general ledger we are able to see at a glance individual account balances.</w:t>
            </w:r>
            <w:r w:rsidR="008B30C9" w:rsidRPr="009239F3">
              <w:t xml:space="preserve"> W</w:t>
            </w:r>
            <w:r w:rsidR="008150DA" w:rsidRPr="009239F3">
              <w:t xml:space="preserve">e can determine </w:t>
            </w:r>
            <w:r w:rsidR="001D5DFD" w:rsidRPr="009239F3">
              <w:t xml:space="preserve">what </w:t>
            </w:r>
            <w:r w:rsidR="008150DA" w:rsidRPr="009239F3">
              <w:t xml:space="preserve">our </w:t>
            </w:r>
            <w:r w:rsidR="00F01C66">
              <w:t>C</w:t>
            </w:r>
            <w:r w:rsidR="008150DA" w:rsidRPr="009239F3">
              <w:t>ash account balance</w:t>
            </w:r>
            <w:r w:rsidR="001D5DFD" w:rsidRPr="009239F3">
              <w:t xml:space="preserve"> is</w:t>
            </w:r>
            <w:r w:rsidR="008B30C9" w:rsidRPr="009239F3">
              <w:t>;</w:t>
            </w:r>
            <w:r w:rsidR="008150DA" w:rsidRPr="009239F3">
              <w:t xml:space="preserve"> if our </w:t>
            </w:r>
            <w:r w:rsidR="00F01C66" w:rsidRPr="009239F3">
              <w:t>Account R</w:t>
            </w:r>
            <w:r w:rsidR="008150DA" w:rsidRPr="009239F3">
              <w:t>eceivables account</w:t>
            </w:r>
            <w:r w:rsidR="008150DA">
              <w:t xml:space="preserve"> balance seems unusually high or our </w:t>
            </w:r>
            <w:r w:rsidR="00F01C66">
              <w:t>Accounts P</w:t>
            </w:r>
            <w:r w:rsidR="008150DA">
              <w:t>ayable account balance is high.</w:t>
            </w:r>
            <w:r w:rsidR="00711FE3">
              <w:t xml:space="preserve"> While both the journal and </w:t>
            </w:r>
            <w:r w:rsidR="008B30C9">
              <w:t xml:space="preserve">the </w:t>
            </w:r>
            <w:r w:rsidR="00711FE3">
              <w:t>ledger ha</w:t>
            </w:r>
            <w:r w:rsidR="008B30C9">
              <w:t>ve</w:t>
            </w:r>
            <w:r w:rsidR="00711FE3">
              <w:t xml:space="preserve"> similarities, the main difference is </w:t>
            </w:r>
            <w:r w:rsidR="00023991">
              <w:t xml:space="preserve">that </w:t>
            </w:r>
            <w:r w:rsidR="00711FE3">
              <w:t>the general ledger</w:t>
            </w:r>
            <w:r w:rsidR="00023991">
              <w:t xml:space="preserve"> focuses on the account whereas the general journal focuses on the transaction</w:t>
            </w:r>
            <w:r w:rsidR="00711FE3">
              <w:t>.</w:t>
            </w:r>
          </w:p>
        </w:tc>
      </w:tr>
    </w:tbl>
    <w:p w14:paraId="5137C0EB" w14:textId="77777777" w:rsidR="007729CF" w:rsidRDefault="007729CF" w:rsidP="00C5204F">
      <w:pPr>
        <w:ind w:left="0" w:firstLine="0"/>
      </w:pPr>
    </w:p>
    <w:p w14:paraId="62F0CFC9" w14:textId="77777777" w:rsidR="00C319DB" w:rsidRDefault="00C319DB" w:rsidP="00C5204F">
      <w:pPr>
        <w:ind w:left="0" w:firstLine="0"/>
      </w:pPr>
    </w:p>
    <w:p w14:paraId="4B6038BF" w14:textId="55C3DBCA" w:rsidR="007729CF" w:rsidRDefault="00F01C66" w:rsidP="00C5204F">
      <w:pPr>
        <w:ind w:left="0" w:firstLine="0"/>
      </w:pPr>
      <w:r>
        <w:t xml:space="preserve">3. </w:t>
      </w:r>
      <w:r w:rsidR="007729CF">
        <w:t>A chart of accou</w:t>
      </w:r>
      <w:r w:rsidR="006424BC">
        <w:t>nts is a listing of the account</w:t>
      </w:r>
      <w:r w:rsidR="009C4621">
        <w:t xml:space="preserve"> names</w:t>
      </w:r>
      <w:r w:rsidR="007729CF">
        <w:t xml:space="preserve"> and account numbers, which identify their location in the ledger. Accounts are usually numbered starting with the balance sheet accounts followed by income statement accounts.</w:t>
      </w:r>
    </w:p>
    <w:p w14:paraId="212B8DCE" w14:textId="77777777" w:rsidR="007729CF" w:rsidRDefault="007729CF" w:rsidP="00C5204F">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0" w:firstLine="0"/>
        <w:rPr>
          <w:sz w:val="24"/>
        </w:rPr>
      </w:pPr>
    </w:p>
    <w:tbl>
      <w:tblPr>
        <w:tblW w:w="9105" w:type="dxa"/>
        <w:jc w:val="center"/>
        <w:shd w:val="clear" w:color="auto" w:fill="DEEAF6" w:themeFill="accent1" w:themeFillTint="33"/>
        <w:tblLayout w:type="fixed"/>
        <w:tblCellMar>
          <w:left w:w="120" w:type="dxa"/>
          <w:right w:w="120" w:type="dxa"/>
        </w:tblCellMar>
        <w:tblLook w:val="0000" w:firstRow="0" w:lastRow="0" w:firstColumn="0" w:lastColumn="0" w:noHBand="0" w:noVBand="0"/>
      </w:tblPr>
      <w:tblGrid>
        <w:gridCol w:w="9105"/>
      </w:tblGrid>
      <w:tr w:rsidR="007729CF" w14:paraId="4EE4D93A" w14:textId="77777777" w:rsidTr="003E21C5">
        <w:trPr>
          <w:jc w:val="center"/>
        </w:trPr>
        <w:tc>
          <w:tcPr>
            <w:tcW w:w="9105" w:type="dxa"/>
            <w:tcBorders>
              <w:top w:val="single" w:sz="7" w:space="0" w:color="000000"/>
              <w:left w:val="single" w:sz="7" w:space="0" w:color="000000"/>
              <w:bottom w:val="single" w:sz="7" w:space="0" w:color="000000"/>
              <w:right w:val="single" w:sz="7" w:space="0" w:color="000000"/>
            </w:tcBorders>
            <w:shd w:val="clear" w:color="auto" w:fill="DEEAF6" w:themeFill="accent1" w:themeFillTint="33"/>
          </w:tcPr>
          <w:p w14:paraId="590E54C6" w14:textId="77777777" w:rsidR="007729CF" w:rsidRDefault="007729CF" w:rsidP="003E21C5">
            <w:pPr>
              <w:pStyle w:val="Heading2"/>
              <w:shd w:val="clear" w:color="auto" w:fill="auto"/>
            </w:pPr>
            <w:r>
              <w:t>TEACHING TIP</w:t>
            </w:r>
          </w:p>
          <w:p w14:paraId="15D71396" w14:textId="77777777" w:rsidR="007729CF" w:rsidRDefault="007729CF" w:rsidP="00C5204F">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0" w:firstLine="0"/>
              <w:rPr>
                <w:sz w:val="24"/>
              </w:rPr>
            </w:pPr>
          </w:p>
          <w:p w14:paraId="77172B4B" w14:textId="6305D2C8" w:rsidR="007729CF" w:rsidRDefault="007729CF" w:rsidP="00C5204F">
            <w:pPr>
              <w:ind w:left="0" w:firstLine="0"/>
            </w:pPr>
            <w:r>
              <w:rPr>
                <w:b/>
              </w:rPr>
              <w:t>ILLUSTRATION 2-</w:t>
            </w:r>
            <w:r w:rsidR="002352CC">
              <w:rPr>
                <w:b/>
              </w:rPr>
              <w:t>7</w:t>
            </w:r>
            <w:r w:rsidR="00C5204F">
              <w:rPr>
                <w:b/>
              </w:rPr>
              <w:t xml:space="preserve"> </w:t>
            </w:r>
            <w:r>
              <w:t xml:space="preserve">illustrates a typical chart of accounts for a </w:t>
            </w:r>
            <w:r w:rsidR="004A32F7">
              <w:t>service company</w:t>
            </w:r>
            <w:r>
              <w:t xml:space="preserve">. You may wish to inform students that a sample chart of accounts is available on the </w:t>
            </w:r>
            <w:r w:rsidR="00666660">
              <w:t>student resource website</w:t>
            </w:r>
            <w:r>
              <w:t>.</w:t>
            </w:r>
            <w:r w:rsidR="00F40A14">
              <w:t xml:space="preserve"> This chart is also helpful for students who don’t know what </w:t>
            </w:r>
            <w:r w:rsidR="00F71705">
              <w:t xml:space="preserve">name </w:t>
            </w:r>
            <w:r w:rsidR="00F40A14">
              <w:t xml:space="preserve">to </w:t>
            </w:r>
            <w:r w:rsidR="00F71705">
              <w:t xml:space="preserve">give to </w:t>
            </w:r>
            <w:r w:rsidR="00F40A14">
              <w:t>accounts</w:t>
            </w:r>
            <w:r w:rsidR="00F71705">
              <w:t xml:space="preserve"> in journal entries</w:t>
            </w:r>
            <w:r w:rsidR="004A081F">
              <w:t>.</w:t>
            </w:r>
          </w:p>
        </w:tc>
      </w:tr>
    </w:tbl>
    <w:p w14:paraId="3C6E5F03" w14:textId="77777777" w:rsidR="007729CF" w:rsidRDefault="007729CF" w:rsidP="00C5204F">
      <w:pPr>
        <w:ind w:left="0" w:firstLine="0"/>
      </w:pPr>
    </w:p>
    <w:p w14:paraId="713FC0DE" w14:textId="77777777" w:rsidR="004A32F7" w:rsidRDefault="004A32F7" w:rsidP="00C5204F">
      <w:pPr>
        <w:ind w:left="0" w:firstLine="0"/>
      </w:pPr>
    </w:p>
    <w:p w14:paraId="768211DD" w14:textId="77777777" w:rsidR="003344CB" w:rsidRDefault="003344CB">
      <w:pPr>
        <w:widowControl/>
        <w:autoSpaceDE/>
        <w:autoSpaceDN/>
        <w:adjustRightInd/>
        <w:ind w:left="0" w:firstLine="0"/>
        <w:rPr>
          <w:b/>
          <w:sz w:val="28"/>
          <w:szCs w:val="28"/>
        </w:rPr>
      </w:pPr>
      <w:r>
        <w:rPr>
          <w:b/>
          <w:sz w:val="28"/>
          <w:szCs w:val="28"/>
        </w:rPr>
        <w:br w:type="page"/>
      </w:r>
    </w:p>
    <w:p w14:paraId="35D6E921" w14:textId="7F68E765" w:rsidR="007729CF" w:rsidRPr="00053646" w:rsidRDefault="00250748" w:rsidP="00C5204F">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0" w:firstLine="0"/>
        <w:rPr>
          <w:b/>
          <w:sz w:val="28"/>
          <w:szCs w:val="28"/>
        </w:rPr>
      </w:pPr>
      <w:r w:rsidRPr="00053646">
        <w:rPr>
          <w:b/>
          <w:sz w:val="28"/>
          <w:szCs w:val="28"/>
        </w:rPr>
        <w:lastRenderedPageBreak/>
        <w:t>The Recording Process Illustrated</w:t>
      </w:r>
    </w:p>
    <w:p w14:paraId="10BA60CC" w14:textId="77777777" w:rsidR="00250748" w:rsidRDefault="00250748" w:rsidP="00C5204F">
      <w:pPr>
        <w:ind w:left="0" w:firstLine="0"/>
      </w:pPr>
    </w:p>
    <w:p w14:paraId="5920225D" w14:textId="4631F07E" w:rsidR="00250748" w:rsidRDefault="00F01C66" w:rsidP="00C5204F">
      <w:pPr>
        <w:ind w:left="0" w:firstLine="0"/>
      </w:pPr>
      <w:r>
        <w:t xml:space="preserve">1. </w:t>
      </w:r>
      <w:r w:rsidR="00250748">
        <w:t xml:space="preserve">The purpose of transaction analysis is first to identify </w:t>
      </w:r>
      <w:r w:rsidR="00023991">
        <w:t xml:space="preserve">if the transaction should be recorded or not. </w:t>
      </w:r>
      <w:r w:rsidR="007A023A">
        <w:t>The first step in transaction analysis is to decide whether a transaction has occurred to determine if a transaction should be recorded.</w:t>
      </w:r>
      <w:r w:rsidR="00C5204F">
        <w:t xml:space="preserve"> </w:t>
      </w:r>
      <w:r w:rsidR="00023991">
        <w:t xml:space="preserve">If it should be recorded then </w:t>
      </w:r>
      <w:r w:rsidR="007A023A">
        <w:t>determine how to record it, i.e.</w:t>
      </w:r>
      <w:r>
        <w:t>,</w:t>
      </w:r>
      <w:r w:rsidR="007A023A">
        <w:t xml:space="preserve"> </w:t>
      </w:r>
      <w:r w:rsidR="00250748">
        <w:t>the type of account involved</w:t>
      </w:r>
      <w:r>
        <w:t>;</w:t>
      </w:r>
      <w:r w:rsidR="00250748">
        <w:t xml:space="preserve"> second whether it is increased or decreased</w:t>
      </w:r>
      <w:r>
        <w:t>;</w:t>
      </w:r>
      <w:r w:rsidR="00250748">
        <w:t xml:space="preserve"> and third</w:t>
      </w:r>
      <w:r>
        <w:t>,</w:t>
      </w:r>
      <w:r w:rsidR="00250748">
        <w:t xml:space="preserve"> whether it needs to be debited or credited.</w:t>
      </w:r>
    </w:p>
    <w:p w14:paraId="40D322BA" w14:textId="77777777" w:rsidR="00553D86" w:rsidRDefault="00553D86" w:rsidP="00C5204F">
      <w:pPr>
        <w:ind w:left="0" w:firstLine="0"/>
      </w:pPr>
    </w:p>
    <w:p w14:paraId="7EE80458" w14:textId="04E3E207" w:rsidR="00250748" w:rsidRPr="00220E37" w:rsidRDefault="00F01C66" w:rsidP="00C5204F">
      <w:pPr>
        <w:ind w:left="0" w:firstLine="0"/>
      </w:pPr>
      <w:r>
        <w:t xml:space="preserve">2. </w:t>
      </w:r>
      <w:r w:rsidR="00250748" w:rsidRPr="00220E37">
        <w:t xml:space="preserve">Every journal entry affects one or more of the following items: assets, liabilities, owner’s </w:t>
      </w:r>
      <w:r w:rsidR="005953C2">
        <w:t>equity,</w:t>
      </w:r>
      <w:r w:rsidR="00250748" w:rsidRPr="00220E37">
        <w:t xml:space="preserve"> revenues, expenses, or drawings.</w:t>
      </w:r>
    </w:p>
    <w:p w14:paraId="25FBAED0" w14:textId="77777777" w:rsidR="00A95E1C" w:rsidRDefault="00A95E1C" w:rsidP="00C5204F">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0" w:firstLine="0"/>
        <w:rPr>
          <w:sz w:val="24"/>
        </w:rPr>
      </w:pPr>
    </w:p>
    <w:tbl>
      <w:tblPr>
        <w:tblW w:w="9105" w:type="dxa"/>
        <w:jc w:val="center"/>
        <w:shd w:val="clear" w:color="auto" w:fill="DEEAF6" w:themeFill="accent1" w:themeFillTint="33"/>
        <w:tblLayout w:type="fixed"/>
        <w:tblCellMar>
          <w:left w:w="120" w:type="dxa"/>
          <w:right w:w="120" w:type="dxa"/>
        </w:tblCellMar>
        <w:tblLook w:val="0000" w:firstRow="0" w:lastRow="0" w:firstColumn="0" w:lastColumn="0" w:noHBand="0" w:noVBand="0"/>
      </w:tblPr>
      <w:tblGrid>
        <w:gridCol w:w="9105"/>
      </w:tblGrid>
      <w:tr w:rsidR="00250748" w14:paraId="630A325F" w14:textId="77777777" w:rsidTr="003E21C5">
        <w:trPr>
          <w:jc w:val="center"/>
        </w:trPr>
        <w:tc>
          <w:tcPr>
            <w:tcW w:w="9105" w:type="dxa"/>
            <w:tcBorders>
              <w:top w:val="single" w:sz="7" w:space="0" w:color="000000"/>
              <w:left w:val="single" w:sz="7" w:space="0" w:color="000000"/>
              <w:bottom w:val="single" w:sz="7" w:space="0" w:color="000000"/>
              <w:right w:val="single" w:sz="7" w:space="0" w:color="000000"/>
            </w:tcBorders>
            <w:shd w:val="clear" w:color="auto" w:fill="DEEAF6" w:themeFill="accent1" w:themeFillTint="33"/>
          </w:tcPr>
          <w:p w14:paraId="4DD6D14B" w14:textId="77777777" w:rsidR="00250748" w:rsidRPr="00F01C66" w:rsidRDefault="00250748" w:rsidP="00F01C66">
            <w:pPr>
              <w:ind w:left="0" w:firstLine="0"/>
              <w:jc w:val="center"/>
              <w:rPr>
                <w:b/>
                <w:sz w:val="24"/>
              </w:rPr>
            </w:pPr>
            <w:r w:rsidRPr="00F01C66">
              <w:rPr>
                <w:b/>
                <w:sz w:val="24"/>
              </w:rPr>
              <w:t>TEACHING TIP</w:t>
            </w:r>
          </w:p>
          <w:p w14:paraId="452815B1" w14:textId="77777777" w:rsidR="00250748" w:rsidRDefault="00250748" w:rsidP="00C5204F">
            <w:pPr>
              <w:ind w:left="0" w:firstLine="0"/>
            </w:pPr>
          </w:p>
          <w:p w14:paraId="2DD51346" w14:textId="5440961C" w:rsidR="00250748" w:rsidRDefault="00854C40" w:rsidP="00C5204F">
            <w:pPr>
              <w:ind w:left="0" w:firstLine="0"/>
            </w:pPr>
            <w:r w:rsidRPr="00F01C66">
              <w:t>Refer the students to the</w:t>
            </w:r>
            <w:r>
              <w:rPr>
                <w:b/>
              </w:rPr>
              <w:t xml:space="preserve"> </w:t>
            </w:r>
            <w:r w:rsidRPr="00F01C66">
              <w:t>13 transactions</w:t>
            </w:r>
            <w:r>
              <w:rPr>
                <w:b/>
              </w:rPr>
              <w:t xml:space="preserve"> </w:t>
            </w:r>
            <w:r w:rsidRPr="00854C40">
              <w:t>presented in the chapter</w:t>
            </w:r>
            <w:r>
              <w:rPr>
                <w:b/>
              </w:rPr>
              <w:t xml:space="preserve"> </w:t>
            </w:r>
            <w:r w:rsidR="00250748">
              <w:t>show</w:t>
            </w:r>
            <w:r>
              <w:t>ing</w:t>
            </w:r>
            <w:r w:rsidR="00250748">
              <w:t xml:space="preserve"> the basic steps in the recording process for common business transactions.</w:t>
            </w:r>
            <w:r w:rsidR="003C6BF5">
              <w:t xml:space="preserve"> </w:t>
            </w:r>
            <w:r w:rsidR="000735F3" w:rsidRPr="00F01C66">
              <w:t>Refer to</w:t>
            </w:r>
            <w:r w:rsidR="000735F3" w:rsidRPr="00854C40">
              <w:rPr>
                <w:b/>
              </w:rPr>
              <w:t xml:space="preserve"> Illustration 2-</w:t>
            </w:r>
            <w:r w:rsidR="002352CC">
              <w:rPr>
                <w:b/>
              </w:rPr>
              <w:t>5</w:t>
            </w:r>
            <w:r w:rsidR="00C5204F">
              <w:rPr>
                <w:b/>
              </w:rPr>
              <w:t xml:space="preserve"> </w:t>
            </w:r>
            <w:r w:rsidR="000735F3">
              <w:t xml:space="preserve">and </w:t>
            </w:r>
            <w:r w:rsidR="00EE09B4">
              <w:t xml:space="preserve">have the students get into the habit of </w:t>
            </w:r>
            <w:r w:rsidR="000735F3">
              <w:t>us</w:t>
            </w:r>
            <w:r w:rsidR="00EE09B4">
              <w:t>ing</w:t>
            </w:r>
            <w:r w:rsidR="000735F3">
              <w:t xml:space="preserve"> the three steps to </w:t>
            </w:r>
            <w:r w:rsidR="007A023A">
              <w:t xml:space="preserve">recording </w:t>
            </w:r>
            <w:r w:rsidR="000735F3">
              <w:t>each transaction.</w:t>
            </w:r>
            <w:r w:rsidR="003F01E0">
              <w:t xml:space="preserve"> Point out to students that not all events require recording.</w:t>
            </w:r>
            <w:r w:rsidR="007A023A">
              <w:t xml:space="preserve"> If a transaction has occurred and needs to be recorded, then the student should think about the accounts that have been affected and whether the accounts have gone up or have gone down.</w:t>
            </w:r>
            <w:r w:rsidR="00C5204F">
              <w:t xml:space="preserve"> </w:t>
            </w:r>
            <w:r w:rsidR="007A023A">
              <w:t>Then with this information the student should determine whether the accounts need to be debited or credited.</w:t>
            </w:r>
            <w:r w:rsidR="00C5204F">
              <w:t xml:space="preserve"> </w:t>
            </w:r>
            <w:r w:rsidR="007A023A">
              <w:t>Once this has been determined, the journal entry will be prepared in proper journal entry format.</w:t>
            </w:r>
            <w:r w:rsidR="00C5204F">
              <w:t xml:space="preserve"> </w:t>
            </w:r>
            <w:r w:rsidR="006B3DA2">
              <w:t>Emphasize to the students that what was learned in Chapter 1 is useful when following the debit and credit rules</w:t>
            </w:r>
            <w:r w:rsidR="002D386A">
              <w:t xml:space="preserve"> learned in Chapter 2.</w:t>
            </w:r>
          </w:p>
          <w:p w14:paraId="62513474" w14:textId="77777777" w:rsidR="00D75B3C" w:rsidRDefault="00D75B3C" w:rsidP="00C5204F">
            <w:pPr>
              <w:ind w:left="0" w:firstLine="0"/>
            </w:pPr>
          </w:p>
          <w:p w14:paraId="60561FAE" w14:textId="61BDA048" w:rsidR="00D75B3C" w:rsidRDefault="00D75B3C" w:rsidP="00053646">
            <w:pPr>
              <w:ind w:left="0" w:firstLine="0"/>
            </w:pPr>
            <w:r>
              <w:t xml:space="preserve">Also, refer the students to the </w:t>
            </w:r>
            <w:r w:rsidRPr="00D75B3C">
              <w:rPr>
                <w:b/>
              </w:rPr>
              <w:t xml:space="preserve">Summary </w:t>
            </w:r>
            <w:r w:rsidR="00053646" w:rsidRPr="00D75B3C">
              <w:rPr>
                <w:b/>
              </w:rPr>
              <w:t xml:space="preserve">Illustration </w:t>
            </w:r>
            <w:r w:rsidR="00053646">
              <w:rPr>
                <w:b/>
              </w:rPr>
              <w:t>o</w:t>
            </w:r>
            <w:r w:rsidR="00053646" w:rsidRPr="00D75B3C">
              <w:rPr>
                <w:b/>
              </w:rPr>
              <w:t xml:space="preserve">f Journalizing </w:t>
            </w:r>
            <w:r w:rsidR="00053646">
              <w:rPr>
                <w:b/>
              </w:rPr>
              <w:t>a</w:t>
            </w:r>
            <w:r w:rsidR="00053646" w:rsidRPr="00D75B3C">
              <w:rPr>
                <w:b/>
              </w:rPr>
              <w:t>nd Posting</w:t>
            </w:r>
            <w:r w:rsidR="00053646">
              <w:t xml:space="preserve"> </w:t>
            </w:r>
            <w:r>
              <w:t>presented in the chapter.</w:t>
            </w:r>
          </w:p>
        </w:tc>
      </w:tr>
    </w:tbl>
    <w:p w14:paraId="193B5063" w14:textId="77777777" w:rsidR="00250748" w:rsidRDefault="00250748" w:rsidP="00C5204F">
      <w:pPr>
        <w:ind w:left="0" w:firstLine="0"/>
      </w:pPr>
    </w:p>
    <w:p w14:paraId="1387B2B2" w14:textId="77777777" w:rsidR="00C319DB" w:rsidRDefault="00C319DB" w:rsidP="00C5204F">
      <w:pPr>
        <w:ind w:left="0" w:firstLine="0"/>
      </w:pPr>
    </w:p>
    <w:p w14:paraId="57DF0A24" w14:textId="2DFEDA6A" w:rsidR="007729CF" w:rsidRPr="00053646" w:rsidRDefault="00053646" w:rsidP="00C5204F">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0" w:firstLine="0"/>
        <w:rPr>
          <w:b/>
          <w:sz w:val="28"/>
          <w:szCs w:val="28"/>
          <w:u w:val="single"/>
        </w:rPr>
      </w:pPr>
      <w:r w:rsidRPr="00053646">
        <w:rPr>
          <w:b/>
          <w:sz w:val="28"/>
          <w:szCs w:val="28"/>
          <w:u w:val="single"/>
        </w:rPr>
        <w:t xml:space="preserve">The </w:t>
      </w:r>
      <w:r w:rsidR="007729CF" w:rsidRPr="00053646">
        <w:rPr>
          <w:b/>
          <w:sz w:val="28"/>
          <w:szCs w:val="28"/>
          <w:u w:val="single"/>
        </w:rPr>
        <w:t>Trial Balance</w:t>
      </w:r>
      <w:r w:rsidRPr="00053646">
        <w:rPr>
          <w:b/>
          <w:sz w:val="28"/>
          <w:szCs w:val="28"/>
          <w:u w:val="single"/>
        </w:rPr>
        <w:t xml:space="preserve"> (LO4)</w:t>
      </w:r>
    </w:p>
    <w:p w14:paraId="2294D8C1" w14:textId="77777777" w:rsidR="007729CF" w:rsidRDefault="007729CF" w:rsidP="00C5204F">
      <w:pPr>
        <w:ind w:left="0" w:firstLine="0"/>
      </w:pPr>
    </w:p>
    <w:p w14:paraId="434C1724" w14:textId="754620D6" w:rsidR="007729CF" w:rsidRDefault="007729CF" w:rsidP="00C5204F">
      <w:pPr>
        <w:ind w:left="0" w:firstLine="0"/>
      </w:pPr>
      <w:r>
        <w:t>1</w:t>
      </w:r>
      <w:r w:rsidR="001E3CE2">
        <w:t xml:space="preserve">. </w:t>
      </w:r>
      <w:r>
        <w:t xml:space="preserve">A trial balance is a list of accounts </w:t>
      </w:r>
      <w:r w:rsidR="00946E36">
        <w:t xml:space="preserve">in the ledger </w:t>
      </w:r>
      <w:r>
        <w:t xml:space="preserve">and their balances at a </w:t>
      </w:r>
      <w:r w:rsidR="008F42FE">
        <w:t>specific</w:t>
      </w:r>
      <w:r>
        <w:t xml:space="preserve"> time.</w:t>
      </w:r>
    </w:p>
    <w:p w14:paraId="51001216" w14:textId="27A18D13" w:rsidR="007729CF" w:rsidRDefault="007729CF" w:rsidP="001E3CE2">
      <w:pPr>
        <w:spacing w:before="40"/>
        <w:ind w:left="567" w:hanging="567"/>
      </w:pPr>
      <w:r>
        <w:tab/>
        <w:t xml:space="preserve">Its primary purpose is to prove </w:t>
      </w:r>
      <w:r w:rsidR="008F42FE">
        <w:t xml:space="preserve">(check) </w:t>
      </w:r>
      <w:r>
        <w:t>that the debits equal the credits after posting.</w:t>
      </w:r>
    </w:p>
    <w:p w14:paraId="6D8C45C2" w14:textId="5FE26379" w:rsidR="007729CF" w:rsidRDefault="007729CF" w:rsidP="001E3CE2">
      <w:pPr>
        <w:spacing w:before="40"/>
        <w:ind w:left="567" w:hanging="567"/>
      </w:pPr>
      <w:r>
        <w:tab/>
        <w:t>It uncovers some errors in journalizing and posting.</w:t>
      </w:r>
    </w:p>
    <w:p w14:paraId="44628511" w14:textId="2DDDD560" w:rsidR="007729CF" w:rsidRDefault="00220E37" w:rsidP="001E3CE2">
      <w:pPr>
        <w:spacing w:before="40"/>
        <w:ind w:left="567" w:hanging="567"/>
      </w:pPr>
      <w:r>
        <w:tab/>
      </w:r>
      <w:r w:rsidR="007729CF">
        <w:t>It is useful in the preparation of financial statements.</w:t>
      </w:r>
    </w:p>
    <w:p w14:paraId="5F1E9F9A" w14:textId="77777777" w:rsidR="004A32F7" w:rsidRDefault="004A32F7" w:rsidP="00C5204F">
      <w:pPr>
        <w:ind w:left="0" w:firstLine="0"/>
      </w:pPr>
    </w:p>
    <w:p w14:paraId="34DDB68E" w14:textId="0D67CA3F" w:rsidR="008F42FE" w:rsidRDefault="008F42FE" w:rsidP="00C5204F">
      <w:pPr>
        <w:ind w:left="0" w:firstLine="0"/>
      </w:pPr>
      <w:r>
        <w:t>2</w:t>
      </w:r>
      <w:r w:rsidR="001E3CE2">
        <w:t xml:space="preserve">. </w:t>
      </w:r>
      <w:r>
        <w:t>The procedure for preparing a trial balance is as follows:</w:t>
      </w:r>
    </w:p>
    <w:p w14:paraId="018D9947" w14:textId="7ABD4C0A" w:rsidR="008F42FE" w:rsidRDefault="008F42FE" w:rsidP="001E3CE2">
      <w:pPr>
        <w:spacing w:before="40"/>
        <w:ind w:left="567" w:hanging="567"/>
      </w:pPr>
      <w:r>
        <w:tab/>
        <w:t>List account titles and balances in same order as the chart of accounts.</w:t>
      </w:r>
    </w:p>
    <w:p w14:paraId="4F734935" w14:textId="13EFE20E" w:rsidR="008F42FE" w:rsidRDefault="008F42FE" w:rsidP="001E3CE2">
      <w:pPr>
        <w:spacing w:before="40"/>
        <w:ind w:left="567" w:hanging="567"/>
      </w:pPr>
      <w:r>
        <w:tab/>
        <w:t>Total the debit and credit columns.</w:t>
      </w:r>
    </w:p>
    <w:p w14:paraId="0080A3F5" w14:textId="0296A991" w:rsidR="008F42FE" w:rsidRDefault="008F42FE" w:rsidP="001E3CE2">
      <w:pPr>
        <w:spacing w:before="40"/>
        <w:ind w:left="567" w:hanging="567"/>
      </w:pPr>
      <w:r>
        <w:tab/>
        <w:t xml:space="preserve">Ensure </w:t>
      </w:r>
      <w:r w:rsidR="00D04E72">
        <w:t xml:space="preserve">the </w:t>
      </w:r>
      <w:r>
        <w:t>totals of both columns are equal.</w:t>
      </w:r>
    </w:p>
    <w:p w14:paraId="59F824A7" w14:textId="77777777" w:rsidR="007514CA" w:rsidRDefault="007514CA" w:rsidP="00C5204F">
      <w:pPr>
        <w:ind w:left="0" w:firstLine="0"/>
        <w:rPr>
          <w:sz w:val="24"/>
        </w:rPr>
      </w:pPr>
    </w:p>
    <w:tbl>
      <w:tblPr>
        <w:tblStyle w:val="TableGrid"/>
        <w:tblW w:w="0" w:type="auto"/>
        <w:shd w:val="clear" w:color="auto" w:fill="DEEAF6" w:themeFill="accent1" w:themeFillTint="33"/>
        <w:tblLook w:val="04A0" w:firstRow="1" w:lastRow="0" w:firstColumn="1" w:lastColumn="0" w:noHBand="0" w:noVBand="1"/>
      </w:tblPr>
      <w:tblGrid>
        <w:gridCol w:w="9170"/>
      </w:tblGrid>
      <w:tr w:rsidR="00053646" w14:paraId="12FB0402" w14:textId="77777777" w:rsidTr="003344CB">
        <w:tc>
          <w:tcPr>
            <w:tcW w:w="9170" w:type="dxa"/>
            <w:shd w:val="clear" w:color="auto" w:fill="DEEAF6" w:themeFill="accent1" w:themeFillTint="33"/>
          </w:tcPr>
          <w:p w14:paraId="42D56B5C" w14:textId="77777777" w:rsidR="00053646" w:rsidRPr="007514CA" w:rsidRDefault="00053646" w:rsidP="00053646">
            <w:pPr>
              <w:jc w:val="center"/>
              <w:rPr>
                <w:b/>
                <w:sz w:val="24"/>
              </w:rPr>
            </w:pPr>
            <w:r w:rsidRPr="007514CA">
              <w:rPr>
                <w:b/>
                <w:sz w:val="24"/>
              </w:rPr>
              <w:t>TEACHING TIP</w:t>
            </w:r>
          </w:p>
          <w:p w14:paraId="10848FD3" w14:textId="77777777" w:rsidR="00053646" w:rsidRDefault="00053646" w:rsidP="00053646">
            <w:pPr>
              <w:ind w:left="0" w:firstLine="0"/>
            </w:pPr>
          </w:p>
          <w:p w14:paraId="488E5E9A" w14:textId="77777777" w:rsidR="00053646" w:rsidRDefault="00053646" w:rsidP="00053646">
            <w:pPr>
              <w:ind w:left="0" w:firstLine="0"/>
            </w:pPr>
            <w:r>
              <w:rPr>
                <w:b/>
              </w:rPr>
              <w:t>ILLUSTRATION 2-9</w:t>
            </w:r>
            <w:r>
              <w:t xml:space="preserve"> can be used to demonstrate what a trial balance looks like.</w:t>
            </w:r>
          </w:p>
          <w:p w14:paraId="51C523CB" w14:textId="77777777" w:rsidR="00053646" w:rsidRDefault="00053646" w:rsidP="00C5204F">
            <w:pPr>
              <w:ind w:left="0" w:firstLine="0"/>
              <w:rPr>
                <w:sz w:val="24"/>
              </w:rPr>
            </w:pPr>
          </w:p>
        </w:tc>
      </w:tr>
    </w:tbl>
    <w:p w14:paraId="3B10C91C" w14:textId="77777777" w:rsidR="00053646" w:rsidRDefault="00053646" w:rsidP="00C5204F">
      <w:pPr>
        <w:ind w:left="0" w:firstLine="0"/>
        <w:rPr>
          <w:sz w:val="24"/>
        </w:rPr>
      </w:pPr>
    </w:p>
    <w:p w14:paraId="5B1EDAC7" w14:textId="77777777" w:rsidR="00053646" w:rsidRDefault="00053646" w:rsidP="00C5204F">
      <w:pPr>
        <w:ind w:left="0" w:firstLine="0"/>
      </w:pPr>
    </w:p>
    <w:p w14:paraId="3DB23F6A" w14:textId="5EB83F6D" w:rsidR="008F42FE" w:rsidRPr="00053646" w:rsidRDefault="00053646" w:rsidP="00C5204F">
      <w:pPr>
        <w:ind w:left="0" w:firstLine="0"/>
        <w:rPr>
          <w:b/>
          <w:sz w:val="28"/>
          <w:szCs w:val="28"/>
        </w:rPr>
      </w:pPr>
      <w:r w:rsidRPr="00053646">
        <w:rPr>
          <w:b/>
          <w:sz w:val="28"/>
          <w:szCs w:val="28"/>
        </w:rPr>
        <w:lastRenderedPageBreak/>
        <w:t>Limitations of a Trial Balance</w:t>
      </w:r>
    </w:p>
    <w:p w14:paraId="71EB3D79" w14:textId="77777777" w:rsidR="00053646" w:rsidRDefault="00053646" w:rsidP="00C5204F">
      <w:pPr>
        <w:ind w:left="0" w:firstLine="0"/>
      </w:pPr>
    </w:p>
    <w:p w14:paraId="7A3799E0" w14:textId="76F43502" w:rsidR="00D50778" w:rsidRDefault="00053646" w:rsidP="00C5204F">
      <w:pPr>
        <w:ind w:left="0" w:firstLine="0"/>
      </w:pPr>
      <w:r>
        <w:t>1</w:t>
      </w:r>
      <w:r w:rsidR="001E3CE2">
        <w:t xml:space="preserve">. </w:t>
      </w:r>
      <w:r w:rsidR="00D50778">
        <w:t xml:space="preserve">A trial balance has limitations and </w:t>
      </w:r>
      <w:r w:rsidR="009E36EE">
        <w:t xml:space="preserve">there still may be </w:t>
      </w:r>
      <w:r w:rsidR="00D50778">
        <w:t>errors even if the debit and credit columns balance. Some reasons the trial balance may balance</w:t>
      </w:r>
      <w:r w:rsidR="001E3CE2">
        <w:t>,</w:t>
      </w:r>
      <w:r w:rsidR="00D50778">
        <w:t xml:space="preserve"> but </w:t>
      </w:r>
      <w:r w:rsidR="007025B6">
        <w:t>include</w:t>
      </w:r>
      <w:r w:rsidR="00D50778">
        <w:t xml:space="preserve"> errors</w:t>
      </w:r>
      <w:r w:rsidR="003344CB">
        <w:t>,</w:t>
      </w:r>
      <w:r w:rsidR="00D50778">
        <w:t xml:space="preserve"> are:</w:t>
      </w:r>
    </w:p>
    <w:p w14:paraId="0A782CD0" w14:textId="246EC15B" w:rsidR="00D50778" w:rsidRDefault="00D50778" w:rsidP="001E3CE2">
      <w:pPr>
        <w:spacing w:before="40"/>
        <w:ind w:left="567" w:firstLine="0"/>
      </w:pPr>
      <w:proofErr w:type="gramStart"/>
      <w:r>
        <w:t>a</w:t>
      </w:r>
      <w:proofErr w:type="gramEnd"/>
      <w:r>
        <w:t xml:space="preserve"> transaction is not journalized</w:t>
      </w:r>
    </w:p>
    <w:p w14:paraId="42E33550" w14:textId="27B439E1" w:rsidR="00D50778" w:rsidRDefault="002F37F0" w:rsidP="001E3CE2">
      <w:pPr>
        <w:spacing w:before="40"/>
        <w:ind w:left="567" w:hanging="567"/>
      </w:pPr>
      <w:r>
        <w:tab/>
      </w:r>
      <w:proofErr w:type="gramStart"/>
      <w:r w:rsidR="00D50778">
        <w:t>a</w:t>
      </w:r>
      <w:proofErr w:type="gramEnd"/>
      <w:r w:rsidR="00D50778">
        <w:t xml:space="preserve"> correct journal entry is not posted</w:t>
      </w:r>
    </w:p>
    <w:p w14:paraId="6FACF407" w14:textId="481D3B0A" w:rsidR="00D50778" w:rsidRDefault="002F37F0" w:rsidP="001E3CE2">
      <w:pPr>
        <w:spacing w:before="40"/>
        <w:ind w:left="567" w:hanging="567"/>
      </w:pPr>
      <w:r>
        <w:tab/>
      </w:r>
      <w:proofErr w:type="gramStart"/>
      <w:r w:rsidR="00D50778">
        <w:t>a</w:t>
      </w:r>
      <w:proofErr w:type="gramEnd"/>
      <w:r w:rsidR="00D50778">
        <w:t xml:space="preserve"> journal entry is posted twice</w:t>
      </w:r>
    </w:p>
    <w:p w14:paraId="6F014C4F" w14:textId="46D75312" w:rsidR="00D50778" w:rsidRDefault="002F37F0" w:rsidP="001E3CE2">
      <w:pPr>
        <w:spacing w:before="40"/>
        <w:ind w:left="567" w:hanging="567"/>
      </w:pPr>
      <w:r>
        <w:tab/>
      </w:r>
      <w:proofErr w:type="gramStart"/>
      <w:r w:rsidR="00D50778">
        <w:t>incorrect</w:t>
      </w:r>
      <w:proofErr w:type="gramEnd"/>
      <w:r w:rsidR="00D50778">
        <w:t xml:space="preserve"> accounts are used in journalizing or posting, or</w:t>
      </w:r>
    </w:p>
    <w:p w14:paraId="7045A5D6" w14:textId="11303553" w:rsidR="00D50778" w:rsidRDefault="002F37F0" w:rsidP="001E3CE2">
      <w:pPr>
        <w:spacing w:before="40"/>
        <w:ind w:left="567" w:hanging="567"/>
      </w:pPr>
      <w:r>
        <w:tab/>
      </w:r>
      <w:proofErr w:type="gramStart"/>
      <w:r w:rsidR="00D50778">
        <w:t>errors</w:t>
      </w:r>
      <w:proofErr w:type="gramEnd"/>
      <w:r w:rsidR="00D50778">
        <w:t xml:space="preserve"> that hide each other (off-setting errors) are made in recording the amount of the transaction.</w:t>
      </w:r>
    </w:p>
    <w:p w14:paraId="3AF80245" w14:textId="77777777" w:rsidR="00B56E17" w:rsidRDefault="00B56E17" w:rsidP="00C5204F">
      <w:pPr>
        <w:ind w:left="0" w:firstLine="0"/>
      </w:pPr>
    </w:p>
    <w:p w14:paraId="2020E3C4" w14:textId="77777777" w:rsidR="003344CB" w:rsidRDefault="003344CB" w:rsidP="00C5204F">
      <w:pPr>
        <w:ind w:left="0" w:firstLine="0"/>
      </w:pPr>
    </w:p>
    <w:p w14:paraId="0C2C60D9" w14:textId="24EBE516" w:rsidR="00053646" w:rsidRPr="00053646" w:rsidRDefault="00053646" w:rsidP="00C5204F">
      <w:pPr>
        <w:ind w:left="0" w:firstLine="0"/>
        <w:rPr>
          <w:b/>
          <w:sz w:val="28"/>
          <w:szCs w:val="28"/>
        </w:rPr>
      </w:pPr>
      <w:r w:rsidRPr="00053646">
        <w:rPr>
          <w:b/>
          <w:sz w:val="28"/>
          <w:szCs w:val="28"/>
        </w:rPr>
        <w:t>Locating Errors</w:t>
      </w:r>
    </w:p>
    <w:p w14:paraId="1D8C281F" w14:textId="77777777" w:rsidR="00053646" w:rsidRDefault="00053646" w:rsidP="00C5204F">
      <w:pPr>
        <w:ind w:left="0" w:firstLine="0"/>
      </w:pPr>
    </w:p>
    <w:p w14:paraId="577BF0E6" w14:textId="2E5A13AA" w:rsidR="00B56E17" w:rsidRDefault="00053646" w:rsidP="00C5204F">
      <w:pPr>
        <w:ind w:left="0" w:firstLine="0"/>
      </w:pPr>
      <w:r>
        <w:t>1</w:t>
      </w:r>
      <w:r w:rsidR="001E3CE2">
        <w:t xml:space="preserve">. </w:t>
      </w:r>
      <w:r w:rsidR="00B56E17">
        <w:t>If there is a difference between the two columns, use the following steps to help find</w:t>
      </w:r>
      <w:r w:rsidR="004A32F7">
        <w:t xml:space="preserve"> the </w:t>
      </w:r>
      <w:r w:rsidR="00B56E17">
        <w:t>error</w:t>
      </w:r>
      <w:r w:rsidR="001E3CE2">
        <w:t>:</w:t>
      </w:r>
    </w:p>
    <w:p w14:paraId="43A65C49" w14:textId="3E27CCCA" w:rsidR="00B56E17" w:rsidRDefault="00B56E17" w:rsidP="001E3CE2">
      <w:pPr>
        <w:spacing w:before="40"/>
        <w:ind w:left="567" w:hanging="567"/>
      </w:pPr>
      <w:r>
        <w:tab/>
        <w:t xml:space="preserve">If </w:t>
      </w:r>
      <w:r w:rsidR="00B817DE">
        <w:t>the difference</w:t>
      </w:r>
      <w:r>
        <w:t xml:space="preserve"> is in the amount of $1, $100 or $1,000, recalculate the account balances</w:t>
      </w:r>
      <w:r w:rsidR="00B817DE">
        <w:t xml:space="preserve"> </w:t>
      </w:r>
      <w:r>
        <w:t>and re-add the trial balance.</w:t>
      </w:r>
    </w:p>
    <w:p w14:paraId="0B45BBA1" w14:textId="381D3D05" w:rsidR="00B56E17" w:rsidRDefault="00B56E17" w:rsidP="001E3CE2">
      <w:pPr>
        <w:spacing w:before="40"/>
        <w:ind w:left="567" w:hanging="567"/>
      </w:pPr>
      <w:r>
        <w:tab/>
        <w:t xml:space="preserve">If </w:t>
      </w:r>
      <w:r w:rsidR="004E7BDB">
        <w:t xml:space="preserve">the </w:t>
      </w:r>
      <w:r w:rsidR="00B817DE">
        <w:t>difference</w:t>
      </w:r>
      <w:r>
        <w:t xml:space="preserve"> can be divided by two, a balance equal to half the error could have been</w:t>
      </w:r>
      <w:r w:rsidR="00B817DE">
        <w:t xml:space="preserve"> </w:t>
      </w:r>
      <w:r>
        <w:t>entered in the wrong column.</w:t>
      </w:r>
    </w:p>
    <w:p w14:paraId="46CD8542" w14:textId="6EF5600D" w:rsidR="00B56E17" w:rsidRDefault="00B56E17" w:rsidP="001E3CE2">
      <w:pPr>
        <w:spacing w:before="40"/>
        <w:ind w:left="567" w:hanging="567"/>
      </w:pPr>
      <w:r>
        <w:tab/>
        <w:t xml:space="preserve">If the </w:t>
      </w:r>
      <w:r w:rsidR="00B817DE">
        <w:t>difference</w:t>
      </w:r>
      <w:r>
        <w:t xml:space="preserve"> is divisible by nine, an amount on the trial balance could have been</w:t>
      </w:r>
      <w:r w:rsidR="00B817DE">
        <w:t xml:space="preserve"> </w:t>
      </w:r>
      <w:r>
        <w:t>copied incorrectly from the ledger.</w:t>
      </w:r>
      <w:r w:rsidR="00C5204F">
        <w:t xml:space="preserve"> </w:t>
      </w:r>
      <w:r>
        <w:t xml:space="preserve">That is, there could have been a </w:t>
      </w:r>
      <w:r w:rsidR="004A32F7">
        <w:t>t</w:t>
      </w:r>
      <w:r>
        <w:t>ransposition error.</w:t>
      </w:r>
    </w:p>
    <w:p w14:paraId="60DD1028" w14:textId="3C386641" w:rsidR="00946E36" w:rsidRDefault="00946E36" w:rsidP="001E3CE2">
      <w:pPr>
        <w:spacing w:before="40"/>
        <w:ind w:left="567" w:hanging="567"/>
      </w:pPr>
      <w:r>
        <w:tab/>
        <w:t>If the error cannot be evenly divided by two or nine, an account balance in the amount or the error could have been omitted or a posting in the amount of the error could have been omitted.</w:t>
      </w:r>
    </w:p>
    <w:p w14:paraId="1BC1ADFE" w14:textId="77777777" w:rsidR="00DC4202" w:rsidRDefault="00DC4202" w:rsidP="001E3CE2">
      <w:pPr>
        <w:spacing w:before="40"/>
        <w:ind w:left="567" w:hanging="567"/>
      </w:pPr>
    </w:p>
    <w:p w14:paraId="11A272F5" w14:textId="77777777" w:rsidR="003344CB" w:rsidRDefault="003344CB" w:rsidP="001E3CE2">
      <w:pPr>
        <w:spacing w:before="40"/>
        <w:ind w:left="567" w:hanging="567"/>
      </w:pPr>
    </w:p>
    <w:p w14:paraId="703CAC7B" w14:textId="591CC85D" w:rsidR="00DC4202" w:rsidRPr="00053646" w:rsidRDefault="00053646" w:rsidP="00C5204F">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0" w:firstLine="0"/>
        <w:rPr>
          <w:b/>
          <w:sz w:val="28"/>
          <w:szCs w:val="28"/>
        </w:rPr>
      </w:pPr>
      <w:r w:rsidRPr="00053646">
        <w:rPr>
          <w:b/>
          <w:sz w:val="28"/>
          <w:szCs w:val="28"/>
        </w:rPr>
        <w:t xml:space="preserve">Some </w:t>
      </w:r>
      <w:r w:rsidR="00DC4202" w:rsidRPr="00053646">
        <w:rPr>
          <w:b/>
          <w:sz w:val="28"/>
          <w:szCs w:val="28"/>
        </w:rPr>
        <w:t>Process Explanations</w:t>
      </w:r>
    </w:p>
    <w:p w14:paraId="62B1E843" w14:textId="77777777" w:rsidR="00DC4202" w:rsidRDefault="00DC4202" w:rsidP="00C5204F">
      <w:pPr>
        <w:ind w:left="0" w:firstLine="0"/>
      </w:pPr>
    </w:p>
    <w:p w14:paraId="5E283CA9" w14:textId="7220FD2A" w:rsidR="00DC4202" w:rsidRDefault="00DC4202" w:rsidP="00C5204F">
      <w:pPr>
        <w:ind w:left="0" w:firstLine="0"/>
      </w:pPr>
      <w:r>
        <w:t>1</w:t>
      </w:r>
      <w:r w:rsidR="001E3CE2">
        <w:t xml:space="preserve">. </w:t>
      </w:r>
      <w:r>
        <w:t>Cents are always used when recording a transaction in a journal and posting to the ledger.</w:t>
      </w:r>
      <w:r w:rsidR="00C5204F">
        <w:t xml:space="preserve"> </w:t>
      </w:r>
      <w:r>
        <w:t>However, when preparing financial statements, account balances are rounded to nearest dollar</w:t>
      </w:r>
      <w:r w:rsidR="00714C6D">
        <w:t xml:space="preserve"> for small companies.</w:t>
      </w:r>
    </w:p>
    <w:p w14:paraId="48AC15EE" w14:textId="77777777" w:rsidR="00DC4202" w:rsidRDefault="00DC4202" w:rsidP="00C5204F">
      <w:pPr>
        <w:ind w:left="0" w:firstLine="0"/>
      </w:pPr>
    </w:p>
    <w:p w14:paraId="0CD232F1" w14:textId="09FFB1AD" w:rsidR="00DC4202" w:rsidRDefault="00DC4202" w:rsidP="00C5204F">
      <w:pPr>
        <w:ind w:left="0" w:firstLine="0"/>
      </w:pPr>
      <w:r>
        <w:t>2</w:t>
      </w:r>
      <w:r w:rsidR="001E3CE2">
        <w:t xml:space="preserve">. </w:t>
      </w:r>
      <w:r>
        <w:t>Dollars signs are not used in journals or ledgers.</w:t>
      </w:r>
      <w:r w:rsidR="00C5204F">
        <w:t xml:space="preserve"> </w:t>
      </w:r>
      <w:r>
        <w:t>Dollar signs are only used in the trial balance and financial statements.</w:t>
      </w:r>
    </w:p>
    <w:p w14:paraId="76F8F51B" w14:textId="77777777" w:rsidR="00DC4202" w:rsidRDefault="00DC4202" w:rsidP="00C5204F">
      <w:pPr>
        <w:ind w:left="0" w:firstLine="0"/>
      </w:pPr>
    </w:p>
    <w:p w14:paraId="47DFF76E" w14:textId="3D9276BA" w:rsidR="00DC4202" w:rsidRDefault="00DC4202" w:rsidP="00C5204F">
      <w:pPr>
        <w:ind w:left="0" w:firstLine="0"/>
      </w:pPr>
      <w:r>
        <w:t>3</w:t>
      </w:r>
      <w:r w:rsidR="001E3CE2">
        <w:t xml:space="preserve">. </w:t>
      </w:r>
      <w:r>
        <w:t>In practice, companies use account names and account numbers.</w:t>
      </w:r>
    </w:p>
    <w:p w14:paraId="76242314" w14:textId="77777777" w:rsidR="00DC4202" w:rsidRDefault="00DC4202" w:rsidP="00C5204F">
      <w:pPr>
        <w:ind w:left="0" w:firstLine="0"/>
      </w:pPr>
    </w:p>
    <w:tbl>
      <w:tblPr>
        <w:tblW w:w="9114" w:type="dxa"/>
        <w:jc w:val="center"/>
        <w:shd w:val="clear" w:color="auto" w:fill="DEEAF6" w:themeFill="accent1" w:themeFillTint="33"/>
        <w:tblLayout w:type="fixed"/>
        <w:tblCellMar>
          <w:left w:w="120" w:type="dxa"/>
          <w:right w:w="120" w:type="dxa"/>
        </w:tblCellMar>
        <w:tblLook w:val="0000" w:firstRow="0" w:lastRow="0" w:firstColumn="0" w:lastColumn="0" w:noHBand="0" w:noVBand="0"/>
      </w:tblPr>
      <w:tblGrid>
        <w:gridCol w:w="9114"/>
      </w:tblGrid>
      <w:tr w:rsidR="00FB30D7" w14:paraId="0CE5F33F" w14:textId="77777777" w:rsidTr="003344CB">
        <w:trPr>
          <w:jc w:val="center"/>
        </w:trPr>
        <w:tc>
          <w:tcPr>
            <w:tcW w:w="9114" w:type="dxa"/>
            <w:tcBorders>
              <w:top w:val="single" w:sz="7" w:space="0" w:color="000000"/>
              <w:left w:val="single" w:sz="7" w:space="0" w:color="000000"/>
              <w:bottom w:val="single" w:sz="7" w:space="0" w:color="000000"/>
              <w:right w:val="single" w:sz="7" w:space="0" w:color="000000"/>
            </w:tcBorders>
            <w:shd w:val="clear" w:color="auto" w:fill="DEEAF6" w:themeFill="accent1" w:themeFillTint="33"/>
          </w:tcPr>
          <w:p w14:paraId="719B7208" w14:textId="77777777" w:rsidR="00FB30D7" w:rsidRDefault="00FB30D7" w:rsidP="003E21C5">
            <w:pPr>
              <w:pStyle w:val="Heading2"/>
              <w:shd w:val="clear" w:color="auto" w:fill="auto"/>
            </w:pPr>
            <w:r>
              <w:t>TEACHING TIPS</w:t>
            </w:r>
          </w:p>
          <w:p w14:paraId="73728E6B" w14:textId="77777777" w:rsidR="00FB30D7" w:rsidRDefault="00FB30D7" w:rsidP="00C5204F">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0" w:firstLine="0"/>
              <w:rPr>
                <w:sz w:val="24"/>
              </w:rPr>
            </w:pPr>
          </w:p>
          <w:p w14:paraId="0CCEA645" w14:textId="77777777" w:rsidR="00FB30D7" w:rsidRDefault="00FB30D7" w:rsidP="00C5204F">
            <w:pPr>
              <w:ind w:left="0" w:firstLine="0"/>
            </w:pPr>
            <w:r>
              <w:t>Explain to the students that cents are not recorded in the textbook but in a company all transactions are recorded and rounded to the nearest cent.</w:t>
            </w:r>
          </w:p>
          <w:p w14:paraId="6ECD613B" w14:textId="77777777" w:rsidR="00FB30D7" w:rsidRDefault="00FB30D7" w:rsidP="00C5204F">
            <w:pPr>
              <w:ind w:left="0" w:firstLine="0"/>
            </w:pPr>
          </w:p>
          <w:p w14:paraId="58180F2A" w14:textId="77777777" w:rsidR="00FB30D7" w:rsidRDefault="00FB30D7" w:rsidP="00C5204F">
            <w:pPr>
              <w:ind w:left="0" w:firstLine="0"/>
            </w:pPr>
            <w:r>
              <w:t xml:space="preserve">In the textbook, sales taxes are ignored </w:t>
            </w:r>
            <w:r w:rsidR="00CE0F65" w:rsidRPr="00A61375">
              <w:t>to simplify the recording process</w:t>
            </w:r>
            <w:r>
              <w:t xml:space="preserve"> but in a company sales taxes would be accounted for.</w:t>
            </w:r>
          </w:p>
          <w:p w14:paraId="2E0AAC7B" w14:textId="77777777" w:rsidR="00FB30D7" w:rsidRDefault="00FB30D7" w:rsidP="00C5204F">
            <w:pPr>
              <w:ind w:left="0" w:firstLine="0"/>
            </w:pPr>
          </w:p>
          <w:p w14:paraId="70E7EFC3" w14:textId="172943DF" w:rsidR="00FB30D7" w:rsidRDefault="00FB30D7" w:rsidP="001E3CE2">
            <w:pPr>
              <w:ind w:left="0" w:firstLine="0"/>
              <w:rPr>
                <w:sz w:val="24"/>
              </w:rPr>
            </w:pPr>
            <w:r>
              <w:lastRenderedPageBreak/>
              <w:t xml:space="preserve">Explain to the students when and how items need to be underlined </w:t>
            </w:r>
            <w:r w:rsidR="00CE0F65">
              <w:t xml:space="preserve">or double underlined </w:t>
            </w:r>
            <w:r>
              <w:t>in the Financial Statements.</w:t>
            </w:r>
            <w:r w:rsidR="00C5204F">
              <w:t xml:space="preserve"> </w:t>
            </w:r>
            <w:r>
              <w:t>This can be difficult for the students to fully grasp.</w:t>
            </w:r>
          </w:p>
        </w:tc>
      </w:tr>
    </w:tbl>
    <w:p w14:paraId="6CB15E79" w14:textId="14F6E616" w:rsidR="00480323" w:rsidRDefault="00480323" w:rsidP="00C5204F">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0" w:firstLine="0"/>
        <w:rPr>
          <w:sz w:val="24"/>
        </w:rPr>
      </w:pPr>
    </w:p>
    <w:p w14:paraId="7D795CD9" w14:textId="77777777" w:rsidR="003E52A8" w:rsidRDefault="003E52A8" w:rsidP="00C5204F">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0" w:firstLine="0"/>
        <w:rPr>
          <w:sz w:val="24"/>
        </w:rPr>
      </w:pPr>
    </w:p>
    <w:tbl>
      <w:tblPr>
        <w:tblW w:w="910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FFFFCC"/>
        <w:tblLayout w:type="fixed"/>
        <w:tblCellMar>
          <w:left w:w="120" w:type="dxa"/>
          <w:right w:w="120" w:type="dxa"/>
        </w:tblCellMar>
        <w:tblLook w:val="0000" w:firstRow="0" w:lastRow="0" w:firstColumn="0" w:lastColumn="0" w:noHBand="0" w:noVBand="0"/>
      </w:tblPr>
      <w:tblGrid>
        <w:gridCol w:w="9107"/>
      </w:tblGrid>
      <w:tr w:rsidR="00DD7F61" w14:paraId="4456ED63" w14:textId="77777777" w:rsidTr="001E3CE2">
        <w:trPr>
          <w:jc w:val="center"/>
        </w:trPr>
        <w:tc>
          <w:tcPr>
            <w:tcW w:w="9107" w:type="dxa"/>
            <w:shd w:val="clear" w:color="auto" w:fill="FFFFCC"/>
          </w:tcPr>
          <w:p w14:paraId="79FE60E1" w14:textId="77777777" w:rsidR="00DD7F61" w:rsidRPr="00600597" w:rsidRDefault="00DD7F61" w:rsidP="003E21C5">
            <w:pPr>
              <w:pStyle w:val="Heading2"/>
              <w:shd w:val="clear" w:color="auto" w:fill="auto"/>
            </w:pPr>
            <w:r w:rsidRPr="00600597">
              <w:t xml:space="preserve">HIGHLIGHTS OF </w:t>
            </w:r>
            <w:smartTag w:uri="urn:schemas-microsoft-com:office:smarttags" w:element="stockticker">
              <w:r w:rsidRPr="00600597">
                <w:t>IFRS</w:t>
              </w:r>
            </w:smartTag>
            <w:r w:rsidRPr="00600597">
              <w:t xml:space="preserve"> CHANGES</w:t>
            </w:r>
          </w:p>
          <w:p w14:paraId="2ED79C5D" w14:textId="77777777" w:rsidR="00DD7F61" w:rsidRPr="00600597" w:rsidRDefault="00DD7F61" w:rsidP="00C5204F">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0" w:firstLine="0"/>
              <w:rPr>
                <w:sz w:val="24"/>
              </w:rPr>
            </w:pPr>
          </w:p>
          <w:p w14:paraId="209662BF" w14:textId="77777777" w:rsidR="00DD7F61" w:rsidRPr="00600597" w:rsidRDefault="006E3655" w:rsidP="00C5204F">
            <w:pPr>
              <w:ind w:left="0" w:firstLine="0"/>
              <w:rPr>
                <w:highlight w:val="yellow"/>
              </w:rPr>
            </w:pPr>
            <w:r w:rsidRPr="00600597">
              <w:t xml:space="preserve">The recording process </w:t>
            </w:r>
            <w:r w:rsidR="004A32F7">
              <w:t>is the same under I</w:t>
            </w:r>
            <w:r w:rsidRPr="00600597">
              <w:t xml:space="preserve">nternational </w:t>
            </w:r>
            <w:r w:rsidR="004A32F7">
              <w:t>F</w:t>
            </w:r>
            <w:r w:rsidRPr="00600597">
              <w:t xml:space="preserve">inancial </w:t>
            </w:r>
            <w:r w:rsidR="004A32F7">
              <w:t>R</w:t>
            </w:r>
            <w:r w:rsidRPr="00600597">
              <w:t xml:space="preserve">eporting </w:t>
            </w:r>
            <w:r w:rsidR="004A32F7">
              <w:t>S</w:t>
            </w:r>
            <w:r w:rsidRPr="00600597">
              <w:t>tandards</w:t>
            </w:r>
            <w:r w:rsidR="004A32F7">
              <w:t xml:space="preserve"> </w:t>
            </w:r>
            <w:r w:rsidR="00F03CF4">
              <w:t xml:space="preserve">(IFRS) </w:t>
            </w:r>
            <w:r w:rsidR="004A32F7">
              <w:t xml:space="preserve">and </w:t>
            </w:r>
            <w:r w:rsidR="00F03CF4">
              <w:t>Accounting Standards for Private Enterprises (ASPE)</w:t>
            </w:r>
            <w:r w:rsidRPr="00600597">
              <w:t>.</w:t>
            </w:r>
          </w:p>
        </w:tc>
      </w:tr>
    </w:tbl>
    <w:p w14:paraId="55DDCB0D" w14:textId="77777777" w:rsidR="00DD7F61" w:rsidRDefault="00DD7F61" w:rsidP="007D59D9">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0" w:firstLine="0"/>
      </w:pPr>
    </w:p>
    <w:sectPr w:rsidR="00DD7F61" w:rsidSect="009239F3">
      <w:headerReference w:type="default" r:id="rId7"/>
      <w:footerReference w:type="default" r:id="rId8"/>
      <w:endnotePr>
        <w:numFmt w:val="decimal"/>
      </w:endnotePr>
      <w:pgSz w:w="12240" w:h="15840"/>
      <w:pgMar w:top="1440" w:right="900" w:bottom="1440" w:left="1440" w:header="1440" w:footer="720" w:gutter="72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A4E211" w14:textId="77777777" w:rsidR="00CC38F4" w:rsidRDefault="00CC38F4">
      <w:r>
        <w:separator/>
      </w:r>
    </w:p>
  </w:endnote>
  <w:endnote w:type="continuationSeparator" w:id="0">
    <w:p w14:paraId="3BB9E3E2" w14:textId="77777777" w:rsidR="00CC38F4" w:rsidRDefault="00CC38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6E08FC" w14:textId="6CB7EBB8" w:rsidR="009239F3" w:rsidRPr="00D6562C" w:rsidRDefault="009239F3" w:rsidP="002F04B5">
    <w:pPr>
      <w:tabs>
        <w:tab w:val="center" w:pos="4962"/>
        <w:tab w:val="right" w:pos="10800"/>
      </w:tabs>
      <w:ind w:right="108"/>
      <w:rPr>
        <w:sz w:val="20"/>
        <w:szCs w:val="20"/>
      </w:rPr>
    </w:pPr>
    <w:r>
      <w:rPr>
        <w:sz w:val="20"/>
        <w:szCs w:val="20"/>
      </w:rPr>
      <w:t>Lecture Outline</w:t>
    </w:r>
    <w:r w:rsidRPr="00D6562C">
      <w:rPr>
        <w:sz w:val="20"/>
        <w:szCs w:val="20"/>
      </w:rPr>
      <w:tab/>
      <w:t>Chapter 2 – The Recording Process</w:t>
    </w:r>
    <w:r w:rsidRPr="00D6562C">
      <w:rPr>
        <w:sz w:val="20"/>
        <w:szCs w:val="20"/>
      </w:rPr>
      <w:tab/>
      <w:t xml:space="preserve">2 – </w:t>
    </w:r>
    <w:r w:rsidRPr="00D6562C">
      <w:rPr>
        <w:sz w:val="20"/>
        <w:szCs w:val="20"/>
      </w:rPr>
      <w:fldChar w:fldCharType="begin"/>
    </w:r>
    <w:r w:rsidRPr="00D6562C">
      <w:rPr>
        <w:sz w:val="20"/>
        <w:szCs w:val="20"/>
      </w:rPr>
      <w:instrText xml:space="preserve">PAGE </w:instrText>
    </w:r>
    <w:r w:rsidRPr="00D6562C">
      <w:rPr>
        <w:sz w:val="20"/>
        <w:szCs w:val="20"/>
      </w:rPr>
      <w:fldChar w:fldCharType="separate"/>
    </w:r>
    <w:r w:rsidR="003344CB">
      <w:rPr>
        <w:noProof/>
        <w:sz w:val="20"/>
        <w:szCs w:val="20"/>
      </w:rPr>
      <w:t>7</w:t>
    </w:r>
    <w:r w:rsidRPr="00D6562C">
      <w:rPr>
        <w:sz w:val="20"/>
        <w:szCs w:val="20"/>
      </w:rPr>
      <w:fldChar w:fldCharType="end"/>
    </w:r>
  </w:p>
  <w:p w14:paraId="2A5B7760" w14:textId="77777777" w:rsidR="009239F3" w:rsidRDefault="009239F3" w:rsidP="009239F3">
    <w:pPr>
      <w:pStyle w:val="Footer"/>
      <w:tabs>
        <w:tab w:val="clear" w:pos="8640"/>
      </w:tabs>
      <w:ind w:left="0" w:right="-459" w:firstLine="0"/>
      <w:jc w:val="center"/>
    </w:pPr>
    <w:r>
      <w:rPr>
        <w:rFonts w:ascii="Arial" w:hAnsi="Arial"/>
        <w:sz w:val="16"/>
      </w:rPr>
      <w:t>Copyright © 2016 John Wiley &amp; Sons Canada, Ltd. Unauthorized copying, distribution, or transmission of this page is strictly prohibited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1FFF64" w14:textId="77777777" w:rsidR="00CC38F4" w:rsidRDefault="00CC38F4">
      <w:r>
        <w:separator/>
      </w:r>
    </w:p>
  </w:footnote>
  <w:footnote w:type="continuationSeparator" w:id="0">
    <w:p w14:paraId="1A41EDB1" w14:textId="77777777" w:rsidR="00CC38F4" w:rsidRDefault="00CC38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01BDC1" w14:textId="77777777" w:rsidR="009239F3" w:rsidRPr="009239F3" w:rsidRDefault="009239F3" w:rsidP="009239F3">
    <w:pPr>
      <w:ind w:left="0" w:right="-459" w:firstLine="0"/>
      <w:rPr>
        <w:sz w:val="20"/>
        <w:szCs w:val="20"/>
      </w:rPr>
    </w:pPr>
    <w:proofErr w:type="spellStart"/>
    <w:r w:rsidRPr="009239F3">
      <w:rPr>
        <w:sz w:val="20"/>
        <w:szCs w:val="20"/>
      </w:rPr>
      <w:t>Weygandt</w:t>
    </w:r>
    <w:proofErr w:type="spellEnd"/>
    <w:r w:rsidRPr="009239F3">
      <w:rPr>
        <w:sz w:val="20"/>
        <w:szCs w:val="20"/>
      </w:rPr>
      <w:t xml:space="preserve">, </w:t>
    </w:r>
    <w:proofErr w:type="spellStart"/>
    <w:r w:rsidRPr="009239F3">
      <w:rPr>
        <w:sz w:val="20"/>
        <w:szCs w:val="20"/>
      </w:rPr>
      <w:t>Kieso</w:t>
    </w:r>
    <w:proofErr w:type="spellEnd"/>
    <w:r w:rsidRPr="009239F3">
      <w:rPr>
        <w:sz w:val="20"/>
        <w:szCs w:val="20"/>
      </w:rPr>
      <w:t xml:space="preserve">, Kimmel, </w:t>
    </w:r>
    <w:proofErr w:type="spellStart"/>
    <w:r w:rsidRPr="009239F3">
      <w:rPr>
        <w:sz w:val="20"/>
        <w:szCs w:val="20"/>
      </w:rPr>
      <w:t>Trenholm</w:t>
    </w:r>
    <w:proofErr w:type="spellEnd"/>
    <w:r w:rsidRPr="009239F3">
      <w:rPr>
        <w:sz w:val="20"/>
        <w:szCs w:val="20"/>
      </w:rPr>
      <w:t xml:space="preserve">, Kinnear, Barlow </w:t>
    </w:r>
    <w:r w:rsidRPr="009239F3">
      <w:rPr>
        <w:sz w:val="20"/>
        <w:szCs w:val="20"/>
      </w:rPr>
      <w:tab/>
      <w:t>Accounting Principles, Seventh Canadian Edition</w:t>
    </w:r>
  </w:p>
  <w:p w14:paraId="29D97433" w14:textId="77777777" w:rsidR="009239F3" w:rsidRPr="009239F3" w:rsidRDefault="009239F3" w:rsidP="009239F3">
    <w:pPr>
      <w:pStyle w:val="Header"/>
      <w:ind w:left="0" w:firstLine="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E42D28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ED9616A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C554CB5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304253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2E2C9D8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AD4D20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1900B8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8EC156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A3608F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400C0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multilevel"/>
    <w:tmpl w:val="00000000"/>
    <w:lvl w:ilvl="0">
      <w:start w:val="1"/>
      <w:numFmt w:val="decimal"/>
      <w:lvlText w:val="%1."/>
      <w:lvlJc w:val="left"/>
      <w:pPr>
        <w:tabs>
          <w:tab w:val="num" w:pos="288"/>
        </w:tabs>
        <w:ind w:left="288" w:hanging="288"/>
      </w:pPr>
      <w:rPr>
        <w:rFonts w:ascii="Arial" w:hAnsi="Arial" w:cs="Arial"/>
        <w:sz w:val="24"/>
        <w:szCs w:val="24"/>
      </w:rPr>
    </w:lvl>
    <w:lvl w:ilvl="1">
      <w:start w:val="1"/>
      <w:numFmt w:val="decimal"/>
      <w:pStyle w:val="Level2"/>
      <w:lvlText w:val="%1.%2_"/>
      <w:lvlJc w:val="left"/>
      <w:pPr>
        <w:tabs>
          <w:tab w:val="num" w:pos="772"/>
        </w:tabs>
        <w:ind w:left="772" w:hanging="484"/>
      </w:p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0000005"/>
    <w:multiLevelType w:val="multilevel"/>
    <w:tmpl w:val="00000000"/>
    <w:lvl w:ilvl="0">
      <w:start w:val="1"/>
      <w:numFmt w:val="decimal"/>
      <w:pStyle w:val="Level1"/>
      <w:lvlText w:val="  %1."/>
      <w:lvlJc w:val="left"/>
      <w:pPr>
        <w:tabs>
          <w:tab w:val="num" w:pos="576"/>
        </w:tabs>
        <w:ind w:left="576" w:hanging="576"/>
      </w:pPr>
      <w:rPr>
        <w:rFonts w:ascii="Arial" w:hAnsi="Arial" w:cs="Arial"/>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15:restartNumberingAfterBreak="0">
    <w:nsid w:val="07D93389"/>
    <w:multiLevelType w:val="multilevel"/>
    <w:tmpl w:val="A62ECCA6"/>
    <w:lvl w:ilvl="0">
      <w:start w:val="8"/>
      <w:numFmt w:val="decimal"/>
      <w:lvlText w:val="%1"/>
      <w:lvlJc w:val="left"/>
      <w:pPr>
        <w:ind w:left="360" w:hanging="360"/>
      </w:pPr>
      <w:rPr>
        <w:rFonts w:hint="default"/>
      </w:rPr>
    </w:lvl>
    <w:lvl w:ilvl="1">
      <w:start w:val="1"/>
      <w:numFmt w:val="decimal"/>
      <w:lvlText w:val="%1.%2"/>
      <w:lvlJc w:val="left"/>
      <w:pPr>
        <w:ind w:left="645" w:hanging="360"/>
      </w:pPr>
      <w:rPr>
        <w:rFonts w:hint="default"/>
      </w:rPr>
    </w:lvl>
    <w:lvl w:ilvl="2">
      <w:start w:val="1"/>
      <w:numFmt w:val="decimal"/>
      <w:lvlText w:val="%1.%2.%3"/>
      <w:lvlJc w:val="left"/>
      <w:pPr>
        <w:ind w:left="1290" w:hanging="720"/>
      </w:pPr>
      <w:rPr>
        <w:rFonts w:hint="default"/>
      </w:rPr>
    </w:lvl>
    <w:lvl w:ilvl="3">
      <w:start w:val="1"/>
      <w:numFmt w:val="decimal"/>
      <w:lvlText w:val="%1.%2.%3.%4"/>
      <w:lvlJc w:val="left"/>
      <w:pPr>
        <w:ind w:left="1935" w:hanging="108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865" w:hanging="144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795" w:hanging="1800"/>
      </w:pPr>
      <w:rPr>
        <w:rFonts w:hint="default"/>
      </w:rPr>
    </w:lvl>
    <w:lvl w:ilvl="8">
      <w:start w:val="1"/>
      <w:numFmt w:val="decimal"/>
      <w:lvlText w:val="%1.%2.%3.%4.%5.%6.%7.%8.%9"/>
      <w:lvlJc w:val="left"/>
      <w:pPr>
        <w:ind w:left="4080" w:hanging="1800"/>
      </w:pPr>
      <w:rPr>
        <w:rFonts w:hint="default"/>
      </w:rPr>
    </w:lvl>
  </w:abstractNum>
  <w:abstractNum w:abstractNumId="13" w15:restartNumberingAfterBreak="0">
    <w:nsid w:val="0E337850"/>
    <w:multiLevelType w:val="hybridMultilevel"/>
    <w:tmpl w:val="BE12679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2098106F"/>
    <w:multiLevelType w:val="hybridMultilevel"/>
    <w:tmpl w:val="3E7ECBE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32E54831"/>
    <w:multiLevelType w:val="multilevel"/>
    <w:tmpl w:val="63D20712"/>
    <w:lvl w:ilvl="0">
      <w:start w:val="4"/>
      <w:numFmt w:val="decimal"/>
      <w:lvlText w:val="%1"/>
      <w:lvlJc w:val="left"/>
      <w:pPr>
        <w:tabs>
          <w:tab w:val="num" w:pos="375"/>
        </w:tabs>
        <w:ind w:left="375" w:hanging="375"/>
      </w:pPr>
      <w:rPr>
        <w:rFonts w:hint="default"/>
      </w:rPr>
    </w:lvl>
    <w:lvl w:ilvl="1">
      <w:start w:val="3"/>
      <w:numFmt w:val="decimal"/>
      <w:lvlText w:val="%1.%2"/>
      <w:lvlJc w:val="left"/>
      <w:pPr>
        <w:tabs>
          <w:tab w:val="num" w:pos="1147"/>
        </w:tabs>
        <w:ind w:left="1147" w:hanging="375"/>
      </w:pPr>
      <w:rPr>
        <w:rFonts w:hint="default"/>
      </w:rPr>
    </w:lvl>
    <w:lvl w:ilvl="2">
      <w:start w:val="1"/>
      <w:numFmt w:val="decimal"/>
      <w:lvlText w:val="%1.%2.%3"/>
      <w:lvlJc w:val="left"/>
      <w:pPr>
        <w:tabs>
          <w:tab w:val="num" w:pos="2264"/>
        </w:tabs>
        <w:ind w:left="2264" w:hanging="720"/>
      </w:pPr>
      <w:rPr>
        <w:rFonts w:hint="default"/>
      </w:rPr>
    </w:lvl>
    <w:lvl w:ilvl="3">
      <w:start w:val="1"/>
      <w:numFmt w:val="decimal"/>
      <w:lvlText w:val="%1.%2.%3.%4"/>
      <w:lvlJc w:val="left"/>
      <w:pPr>
        <w:tabs>
          <w:tab w:val="num" w:pos="3396"/>
        </w:tabs>
        <w:ind w:left="3396" w:hanging="1080"/>
      </w:pPr>
      <w:rPr>
        <w:rFonts w:hint="default"/>
      </w:rPr>
    </w:lvl>
    <w:lvl w:ilvl="4">
      <w:start w:val="1"/>
      <w:numFmt w:val="decimal"/>
      <w:lvlText w:val="%1.%2.%3.%4.%5"/>
      <w:lvlJc w:val="left"/>
      <w:pPr>
        <w:tabs>
          <w:tab w:val="num" w:pos="4168"/>
        </w:tabs>
        <w:ind w:left="4168" w:hanging="1080"/>
      </w:pPr>
      <w:rPr>
        <w:rFonts w:hint="default"/>
      </w:rPr>
    </w:lvl>
    <w:lvl w:ilvl="5">
      <w:start w:val="1"/>
      <w:numFmt w:val="decimal"/>
      <w:lvlText w:val="%1.%2.%3.%4.%5.%6"/>
      <w:lvlJc w:val="left"/>
      <w:pPr>
        <w:tabs>
          <w:tab w:val="num" w:pos="5300"/>
        </w:tabs>
        <w:ind w:left="5300" w:hanging="1440"/>
      </w:pPr>
      <w:rPr>
        <w:rFonts w:hint="default"/>
      </w:rPr>
    </w:lvl>
    <w:lvl w:ilvl="6">
      <w:start w:val="1"/>
      <w:numFmt w:val="decimal"/>
      <w:lvlText w:val="%1.%2.%3.%4.%5.%6.%7"/>
      <w:lvlJc w:val="left"/>
      <w:pPr>
        <w:tabs>
          <w:tab w:val="num" w:pos="6072"/>
        </w:tabs>
        <w:ind w:left="6072" w:hanging="1440"/>
      </w:pPr>
      <w:rPr>
        <w:rFonts w:hint="default"/>
      </w:rPr>
    </w:lvl>
    <w:lvl w:ilvl="7">
      <w:start w:val="1"/>
      <w:numFmt w:val="decimal"/>
      <w:lvlText w:val="%1.%2.%3.%4.%5.%6.%7.%8"/>
      <w:lvlJc w:val="left"/>
      <w:pPr>
        <w:tabs>
          <w:tab w:val="num" w:pos="7204"/>
        </w:tabs>
        <w:ind w:left="7204" w:hanging="1800"/>
      </w:pPr>
      <w:rPr>
        <w:rFonts w:hint="default"/>
      </w:rPr>
    </w:lvl>
    <w:lvl w:ilvl="8">
      <w:start w:val="1"/>
      <w:numFmt w:val="decimal"/>
      <w:lvlText w:val="%1.%2.%3.%4.%5.%6.%7.%8.%9"/>
      <w:lvlJc w:val="left"/>
      <w:pPr>
        <w:tabs>
          <w:tab w:val="num" w:pos="7976"/>
        </w:tabs>
        <w:ind w:left="7976" w:hanging="1800"/>
      </w:pPr>
      <w:rPr>
        <w:rFonts w:hint="default"/>
      </w:rPr>
    </w:lvl>
  </w:abstractNum>
  <w:abstractNum w:abstractNumId="16" w15:restartNumberingAfterBreak="0">
    <w:nsid w:val="38041D91"/>
    <w:multiLevelType w:val="hybridMultilevel"/>
    <w:tmpl w:val="40BCDBB6"/>
    <w:lvl w:ilvl="0" w:tplc="10090001">
      <w:start w:val="1"/>
      <w:numFmt w:val="bullet"/>
      <w:lvlText w:val=""/>
      <w:lvlJc w:val="left"/>
      <w:pPr>
        <w:ind w:left="720" w:hanging="360"/>
      </w:pPr>
      <w:rPr>
        <w:rFonts w:ascii="Symbol" w:hAnsi="Symbol" w:hint="default"/>
      </w:rPr>
    </w:lvl>
    <w:lvl w:ilvl="1" w:tplc="10090001">
      <w:start w:val="1"/>
      <w:numFmt w:val="bullet"/>
      <w:lvlText w:val=""/>
      <w:lvlJc w:val="left"/>
      <w:pPr>
        <w:ind w:left="1440" w:hanging="360"/>
      </w:pPr>
      <w:rPr>
        <w:rFonts w:ascii="Symbol" w:hAnsi="Symbol"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38780F96"/>
    <w:multiLevelType w:val="multilevel"/>
    <w:tmpl w:val="256C29B6"/>
    <w:lvl w:ilvl="0">
      <w:start w:val="7"/>
      <w:numFmt w:val="decimal"/>
      <w:lvlText w:val="%1"/>
      <w:lvlJc w:val="left"/>
      <w:pPr>
        <w:tabs>
          <w:tab w:val="num" w:pos="660"/>
        </w:tabs>
        <w:ind w:left="660" w:hanging="660"/>
      </w:pPr>
      <w:rPr>
        <w:rFonts w:hint="default"/>
      </w:rPr>
    </w:lvl>
    <w:lvl w:ilvl="1">
      <w:start w:val="1"/>
      <w:numFmt w:val="decimal"/>
      <w:lvlText w:val="%1.%2"/>
      <w:lvlJc w:val="left"/>
      <w:pPr>
        <w:tabs>
          <w:tab w:val="num" w:pos="1046"/>
        </w:tabs>
        <w:ind w:left="1046" w:hanging="660"/>
      </w:pPr>
      <w:rPr>
        <w:rFonts w:hint="default"/>
      </w:rPr>
    </w:lvl>
    <w:lvl w:ilvl="2">
      <w:start w:val="3"/>
      <w:numFmt w:val="decimal"/>
      <w:lvlText w:val="%1.%2.%3"/>
      <w:lvlJc w:val="left"/>
      <w:pPr>
        <w:tabs>
          <w:tab w:val="num" w:pos="1492"/>
        </w:tabs>
        <w:ind w:left="1492" w:hanging="720"/>
      </w:pPr>
      <w:rPr>
        <w:rFonts w:hint="default"/>
      </w:rPr>
    </w:lvl>
    <w:lvl w:ilvl="3">
      <w:start w:val="1"/>
      <w:numFmt w:val="decimal"/>
      <w:lvlText w:val="%1.%2.%3.%4"/>
      <w:lvlJc w:val="left"/>
      <w:pPr>
        <w:tabs>
          <w:tab w:val="num" w:pos="2238"/>
        </w:tabs>
        <w:ind w:left="2238" w:hanging="1080"/>
      </w:pPr>
      <w:rPr>
        <w:rFonts w:hint="default"/>
      </w:rPr>
    </w:lvl>
    <w:lvl w:ilvl="4">
      <w:start w:val="1"/>
      <w:numFmt w:val="decimal"/>
      <w:lvlText w:val="%1.%2.%3.%4.%5"/>
      <w:lvlJc w:val="left"/>
      <w:pPr>
        <w:tabs>
          <w:tab w:val="num" w:pos="2624"/>
        </w:tabs>
        <w:ind w:left="2624" w:hanging="1080"/>
      </w:pPr>
      <w:rPr>
        <w:rFonts w:hint="default"/>
      </w:rPr>
    </w:lvl>
    <w:lvl w:ilvl="5">
      <w:start w:val="1"/>
      <w:numFmt w:val="decimal"/>
      <w:lvlText w:val="%1.%2.%3.%4.%5.%6"/>
      <w:lvlJc w:val="left"/>
      <w:pPr>
        <w:tabs>
          <w:tab w:val="num" w:pos="3370"/>
        </w:tabs>
        <w:ind w:left="3370" w:hanging="1440"/>
      </w:pPr>
      <w:rPr>
        <w:rFonts w:hint="default"/>
      </w:rPr>
    </w:lvl>
    <w:lvl w:ilvl="6">
      <w:start w:val="1"/>
      <w:numFmt w:val="decimal"/>
      <w:lvlText w:val="%1.%2.%3.%4.%5.%6.%7"/>
      <w:lvlJc w:val="left"/>
      <w:pPr>
        <w:tabs>
          <w:tab w:val="num" w:pos="3756"/>
        </w:tabs>
        <w:ind w:left="3756" w:hanging="1440"/>
      </w:pPr>
      <w:rPr>
        <w:rFonts w:hint="default"/>
      </w:rPr>
    </w:lvl>
    <w:lvl w:ilvl="7">
      <w:start w:val="1"/>
      <w:numFmt w:val="decimal"/>
      <w:lvlText w:val="%1.%2.%3.%4.%5.%6.%7.%8"/>
      <w:lvlJc w:val="left"/>
      <w:pPr>
        <w:tabs>
          <w:tab w:val="num" w:pos="4502"/>
        </w:tabs>
        <w:ind w:left="4502" w:hanging="1800"/>
      </w:pPr>
      <w:rPr>
        <w:rFonts w:hint="default"/>
      </w:rPr>
    </w:lvl>
    <w:lvl w:ilvl="8">
      <w:start w:val="1"/>
      <w:numFmt w:val="decimal"/>
      <w:lvlText w:val="%1.%2.%3.%4.%5.%6.%7.%8.%9"/>
      <w:lvlJc w:val="left"/>
      <w:pPr>
        <w:tabs>
          <w:tab w:val="num" w:pos="4888"/>
        </w:tabs>
        <w:ind w:left="4888" w:hanging="1800"/>
      </w:pPr>
      <w:rPr>
        <w:rFonts w:hint="default"/>
      </w:rPr>
    </w:lvl>
  </w:abstractNum>
  <w:abstractNum w:abstractNumId="18" w15:restartNumberingAfterBreak="0">
    <w:nsid w:val="3CC63ACF"/>
    <w:multiLevelType w:val="multilevel"/>
    <w:tmpl w:val="B88420D2"/>
    <w:lvl w:ilvl="0">
      <w:start w:val="8"/>
      <w:numFmt w:val="decimal"/>
      <w:lvlText w:val="%1"/>
      <w:lvlJc w:val="left"/>
      <w:pPr>
        <w:ind w:left="360" w:hanging="360"/>
      </w:pPr>
      <w:rPr>
        <w:rFonts w:hint="default"/>
      </w:rPr>
    </w:lvl>
    <w:lvl w:ilvl="1">
      <w:start w:val="1"/>
      <w:numFmt w:val="decimal"/>
      <w:lvlText w:val="%1.%2"/>
      <w:lvlJc w:val="left"/>
      <w:pPr>
        <w:ind w:left="634" w:hanging="360"/>
      </w:pPr>
      <w:rPr>
        <w:rFonts w:hint="default"/>
      </w:rPr>
    </w:lvl>
    <w:lvl w:ilvl="2">
      <w:start w:val="1"/>
      <w:numFmt w:val="decimal"/>
      <w:lvlText w:val="%1.%2.%3"/>
      <w:lvlJc w:val="left"/>
      <w:pPr>
        <w:ind w:left="1268" w:hanging="720"/>
      </w:pPr>
      <w:rPr>
        <w:rFonts w:hint="default"/>
      </w:rPr>
    </w:lvl>
    <w:lvl w:ilvl="3">
      <w:start w:val="1"/>
      <w:numFmt w:val="decimal"/>
      <w:lvlText w:val="%1.%2.%3.%4"/>
      <w:lvlJc w:val="left"/>
      <w:pPr>
        <w:ind w:left="1902" w:hanging="1080"/>
      </w:pPr>
      <w:rPr>
        <w:rFonts w:hint="default"/>
      </w:rPr>
    </w:lvl>
    <w:lvl w:ilvl="4">
      <w:start w:val="1"/>
      <w:numFmt w:val="decimal"/>
      <w:lvlText w:val="%1.%2.%3.%4.%5"/>
      <w:lvlJc w:val="left"/>
      <w:pPr>
        <w:ind w:left="2176" w:hanging="1080"/>
      </w:pPr>
      <w:rPr>
        <w:rFonts w:hint="default"/>
      </w:rPr>
    </w:lvl>
    <w:lvl w:ilvl="5">
      <w:start w:val="1"/>
      <w:numFmt w:val="decimal"/>
      <w:lvlText w:val="%1.%2.%3.%4.%5.%6"/>
      <w:lvlJc w:val="left"/>
      <w:pPr>
        <w:ind w:left="2810" w:hanging="1440"/>
      </w:pPr>
      <w:rPr>
        <w:rFonts w:hint="default"/>
      </w:rPr>
    </w:lvl>
    <w:lvl w:ilvl="6">
      <w:start w:val="1"/>
      <w:numFmt w:val="decimal"/>
      <w:lvlText w:val="%1.%2.%3.%4.%5.%6.%7"/>
      <w:lvlJc w:val="left"/>
      <w:pPr>
        <w:ind w:left="3084" w:hanging="1440"/>
      </w:pPr>
      <w:rPr>
        <w:rFonts w:hint="default"/>
      </w:rPr>
    </w:lvl>
    <w:lvl w:ilvl="7">
      <w:start w:val="1"/>
      <w:numFmt w:val="decimal"/>
      <w:lvlText w:val="%1.%2.%3.%4.%5.%6.%7.%8"/>
      <w:lvlJc w:val="left"/>
      <w:pPr>
        <w:ind w:left="3718" w:hanging="1800"/>
      </w:pPr>
      <w:rPr>
        <w:rFonts w:hint="default"/>
      </w:rPr>
    </w:lvl>
    <w:lvl w:ilvl="8">
      <w:start w:val="1"/>
      <w:numFmt w:val="decimal"/>
      <w:lvlText w:val="%1.%2.%3.%4.%5.%6.%7.%8.%9"/>
      <w:lvlJc w:val="left"/>
      <w:pPr>
        <w:ind w:left="3992" w:hanging="1800"/>
      </w:pPr>
      <w:rPr>
        <w:rFonts w:hint="default"/>
      </w:rPr>
    </w:lvl>
  </w:abstractNum>
  <w:abstractNum w:abstractNumId="19" w15:restartNumberingAfterBreak="0">
    <w:nsid w:val="3D5348EA"/>
    <w:multiLevelType w:val="multilevel"/>
    <w:tmpl w:val="1BF60184"/>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EA86D19"/>
    <w:multiLevelType w:val="multilevel"/>
    <w:tmpl w:val="29563DBA"/>
    <w:lvl w:ilvl="0">
      <w:start w:val="8"/>
      <w:numFmt w:val="decimal"/>
      <w:lvlText w:val="%1"/>
      <w:lvlJc w:val="left"/>
      <w:pPr>
        <w:ind w:left="360" w:hanging="360"/>
      </w:pPr>
      <w:rPr>
        <w:rFonts w:hint="default"/>
      </w:rPr>
    </w:lvl>
    <w:lvl w:ilvl="1">
      <w:start w:val="1"/>
      <w:numFmt w:val="decimal"/>
      <w:lvlText w:val="%1.%2"/>
      <w:lvlJc w:val="left"/>
      <w:pPr>
        <w:ind w:left="634" w:hanging="360"/>
      </w:pPr>
      <w:rPr>
        <w:rFonts w:hint="default"/>
      </w:rPr>
    </w:lvl>
    <w:lvl w:ilvl="2">
      <w:start w:val="1"/>
      <w:numFmt w:val="decimal"/>
      <w:lvlText w:val="%1.%2.%3"/>
      <w:lvlJc w:val="left"/>
      <w:pPr>
        <w:ind w:left="1268" w:hanging="720"/>
      </w:pPr>
      <w:rPr>
        <w:rFonts w:hint="default"/>
      </w:rPr>
    </w:lvl>
    <w:lvl w:ilvl="3">
      <w:start w:val="1"/>
      <w:numFmt w:val="decimal"/>
      <w:lvlText w:val="%1.%2.%3.%4"/>
      <w:lvlJc w:val="left"/>
      <w:pPr>
        <w:ind w:left="1902" w:hanging="1080"/>
      </w:pPr>
      <w:rPr>
        <w:rFonts w:hint="default"/>
      </w:rPr>
    </w:lvl>
    <w:lvl w:ilvl="4">
      <w:start w:val="1"/>
      <w:numFmt w:val="decimal"/>
      <w:lvlText w:val="%1.%2.%3.%4.%5"/>
      <w:lvlJc w:val="left"/>
      <w:pPr>
        <w:ind w:left="2176" w:hanging="1080"/>
      </w:pPr>
      <w:rPr>
        <w:rFonts w:hint="default"/>
      </w:rPr>
    </w:lvl>
    <w:lvl w:ilvl="5">
      <w:start w:val="1"/>
      <w:numFmt w:val="decimal"/>
      <w:lvlText w:val="%1.%2.%3.%4.%5.%6"/>
      <w:lvlJc w:val="left"/>
      <w:pPr>
        <w:ind w:left="2810" w:hanging="1440"/>
      </w:pPr>
      <w:rPr>
        <w:rFonts w:hint="default"/>
      </w:rPr>
    </w:lvl>
    <w:lvl w:ilvl="6">
      <w:start w:val="1"/>
      <w:numFmt w:val="decimal"/>
      <w:lvlText w:val="%1.%2.%3.%4.%5.%6.%7"/>
      <w:lvlJc w:val="left"/>
      <w:pPr>
        <w:ind w:left="3084" w:hanging="1440"/>
      </w:pPr>
      <w:rPr>
        <w:rFonts w:hint="default"/>
      </w:rPr>
    </w:lvl>
    <w:lvl w:ilvl="7">
      <w:start w:val="1"/>
      <w:numFmt w:val="decimal"/>
      <w:lvlText w:val="%1.%2.%3.%4.%5.%6.%7.%8"/>
      <w:lvlJc w:val="left"/>
      <w:pPr>
        <w:ind w:left="3718" w:hanging="1800"/>
      </w:pPr>
      <w:rPr>
        <w:rFonts w:hint="default"/>
      </w:rPr>
    </w:lvl>
    <w:lvl w:ilvl="8">
      <w:start w:val="1"/>
      <w:numFmt w:val="decimal"/>
      <w:lvlText w:val="%1.%2.%3.%4.%5.%6.%7.%8.%9"/>
      <w:lvlJc w:val="left"/>
      <w:pPr>
        <w:ind w:left="3992" w:hanging="1800"/>
      </w:pPr>
      <w:rPr>
        <w:rFonts w:hint="default"/>
      </w:rPr>
    </w:lvl>
  </w:abstractNum>
  <w:abstractNum w:abstractNumId="21" w15:restartNumberingAfterBreak="0">
    <w:nsid w:val="478C1202"/>
    <w:multiLevelType w:val="multilevel"/>
    <w:tmpl w:val="58C2634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4877537C"/>
    <w:multiLevelType w:val="multilevel"/>
    <w:tmpl w:val="58C2634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511313FA"/>
    <w:multiLevelType w:val="multilevel"/>
    <w:tmpl w:val="00B8CEB4"/>
    <w:lvl w:ilvl="0">
      <w:start w:val="7"/>
      <w:numFmt w:val="decimal"/>
      <w:lvlText w:val="%1"/>
      <w:lvlJc w:val="left"/>
      <w:pPr>
        <w:tabs>
          <w:tab w:val="num" w:pos="660"/>
        </w:tabs>
        <w:ind w:left="660" w:hanging="660"/>
      </w:pPr>
      <w:rPr>
        <w:rFonts w:hint="default"/>
      </w:rPr>
    </w:lvl>
    <w:lvl w:ilvl="1">
      <w:start w:val="2"/>
      <w:numFmt w:val="decimal"/>
      <w:lvlText w:val="%1.%2"/>
      <w:lvlJc w:val="left"/>
      <w:pPr>
        <w:tabs>
          <w:tab w:val="num" w:pos="1046"/>
        </w:tabs>
        <w:ind w:left="1046" w:hanging="660"/>
      </w:pPr>
      <w:rPr>
        <w:rFonts w:hint="default"/>
      </w:rPr>
    </w:lvl>
    <w:lvl w:ilvl="2">
      <w:start w:val="1"/>
      <w:numFmt w:val="decimal"/>
      <w:lvlText w:val="%1.%2.%3"/>
      <w:lvlJc w:val="left"/>
      <w:pPr>
        <w:tabs>
          <w:tab w:val="num" w:pos="1492"/>
        </w:tabs>
        <w:ind w:left="1492" w:hanging="720"/>
      </w:pPr>
      <w:rPr>
        <w:rFonts w:hint="default"/>
      </w:rPr>
    </w:lvl>
    <w:lvl w:ilvl="3">
      <w:start w:val="1"/>
      <w:numFmt w:val="decimal"/>
      <w:lvlText w:val="%1.%2.%3.%4"/>
      <w:lvlJc w:val="left"/>
      <w:pPr>
        <w:tabs>
          <w:tab w:val="num" w:pos="2238"/>
        </w:tabs>
        <w:ind w:left="2238" w:hanging="1080"/>
      </w:pPr>
      <w:rPr>
        <w:rFonts w:hint="default"/>
      </w:rPr>
    </w:lvl>
    <w:lvl w:ilvl="4">
      <w:start w:val="1"/>
      <w:numFmt w:val="decimal"/>
      <w:lvlText w:val="%1.%2.%3.%4.%5"/>
      <w:lvlJc w:val="left"/>
      <w:pPr>
        <w:tabs>
          <w:tab w:val="num" w:pos="2624"/>
        </w:tabs>
        <w:ind w:left="2624" w:hanging="1080"/>
      </w:pPr>
      <w:rPr>
        <w:rFonts w:hint="default"/>
      </w:rPr>
    </w:lvl>
    <w:lvl w:ilvl="5">
      <w:start w:val="1"/>
      <w:numFmt w:val="decimal"/>
      <w:lvlText w:val="%1.%2.%3.%4.%5.%6"/>
      <w:lvlJc w:val="left"/>
      <w:pPr>
        <w:tabs>
          <w:tab w:val="num" w:pos="3370"/>
        </w:tabs>
        <w:ind w:left="3370" w:hanging="1440"/>
      </w:pPr>
      <w:rPr>
        <w:rFonts w:hint="default"/>
      </w:rPr>
    </w:lvl>
    <w:lvl w:ilvl="6">
      <w:start w:val="1"/>
      <w:numFmt w:val="decimal"/>
      <w:lvlText w:val="%1.%2.%3.%4.%5.%6.%7"/>
      <w:lvlJc w:val="left"/>
      <w:pPr>
        <w:tabs>
          <w:tab w:val="num" w:pos="3756"/>
        </w:tabs>
        <w:ind w:left="3756" w:hanging="1440"/>
      </w:pPr>
      <w:rPr>
        <w:rFonts w:hint="default"/>
      </w:rPr>
    </w:lvl>
    <w:lvl w:ilvl="7">
      <w:start w:val="1"/>
      <w:numFmt w:val="decimal"/>
      <w:lvlText w:val="%1.%2.%3.%4.%5.%6.%7.%8"/>
      <w:lvlJc w:val="left"/>
      <w:pPr>
        <w:tabs>
          <w:tab w:val="num" w:pos="4502"/>
        </w:tabs>
        <w:ind w:left="4502" w:hanging="1800"/>
      </w:pPr>
      <w:rPr>
        <w:rFonts w:hint="default"/>
      </w:rPr>
    </w:lvl>
    <w:lvl w:ilvl="8">
      <w:start w:val="1"/>
      <w:numFmt w:val="decimal"/>
      <w:lvlText w:val="%1.%2.%3.%4.%5.%6.%7.%8.%9"/>
      <w:lvlJc w:val="left"/>
      <w:pPr>
        <w:tabs>
          <w:tab w:val="num" w:pos="4888"/>
        </w:tabs>
        <w:ind w:left="4888" w:hanging="1800"/>
      </w:pPr>
      <w:rPr>
        <w:rFonts w:hint="default"/>
      </w:rPr>
    </w:lvl>
  </w:abstractNum>
  <w:abstractNum w:abstractNumId="24" w15:restartNumberingAfterBreak="0">
    <w:nsid w:val="611B1F33"/>
    <w:multiLevelType w:val="hybridMultilevel"/>
    <w:tmpl w:val="62723CF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5" w15:restartNumberingAfterBreak="0">
    <w:nsid w:val="7F9C6A1F"/>
    <w:multiLevelType w:val="multilevel"/>
    <w:tmpl w:val="00FC0F14"/>
    <w:lvl w:ilvl="0">
      <w:start w:val="7"/>
      <w:numFmt w:val="decimal"/>
      <w:lvlText w:val="%1."/>
      <w:lvlJc w:val="left"/>
      <w:pPr>
        <w:tabs>
          <w:tab w:val="num" w:pos="495"/>
        </w:tabs>
        <w:ind w:left="495" w:hanging="495"/>
      </w:pPr>
      <w:rPr>
        <w:rFonts w:hint="default"/>
      </w:rPr>
    </w:lvl>
    <w:lvl w:ilvl="1">
      <w:start w:val="1"/>
      <w:numFmt w:val="decimal"/>
      <w:lvlText w:val="%1.%2."/>
      <w:lvlJc w:val="left"/>
      <w:pPr>
        <w:tabs>
          <w:tab w:val="num" w:pos="1005"/>
        </w:tabs>
        <w:ind w:left="1005" w:hanging="720"/>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935"/>
        </w:tabs>
        <w:ind w:left="1935" w:hanging="108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865"/>
        </w:tabs>
        <w:ind w:left="2865" w:hanging="144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795"/>
        </w:tabs>
        <w:ind w:left="3795" w:hanging="1800"/>
      </w:pPr>
      <w:rPr>
        <w:rFonts w:hint="default"/>
      </w:rPr>
    </w:lvl>
    <w:lvl w:ilvl="8">
      <w:start w:val="1"/>
      <w:numFmt w:val="decimal"/>
      <w:lvlText w:val="%1.%2.%3.%4.%5.%6.%7.%8.%9."/>
      <w:lvlJc w:val="left"/>
      <w:pPr>
        <w:tabs>
          <w:tab w:val="num" w:pos="4440"/>
        </w:tabs>
        <w:ind w:left="4440" w:hanging="2160"/>
      </w:pPr>
      <w:rPr>
        <w:rFonts w:hint="default"/>
      </w:rPr>
    </w:lvl>
  </w:abstractNum>
  <w:num w:numId="1">
    <w:abstractNumId w:val="10"/>
    <w:lvlOverride w:ilvl="0">
      <w:lvl w:ilvl="0">
        <w:start w:val="1"/>
        <w:numFmt w:val="decimal"/>
        <w:lvlText w:val="%1."/>
        <w:lvlJc w:val="left"/>
        <w:pPr>
          <w:tabs>
            <w:tab w:val="num" w:pos="360"/>
          </w:tabs>
          <w:ind w:left="360" w:hanging="360"/>
        </w:pPr>
      </w:lvl>
    </w:lvlOverride>
    <w:lvlOverride w:ilvl="1">
      <w:lvl w:ilvl="1">
        <w:start w:val="1"/>
        <w:numFmt w:val="decimal"/>
        <w:pStyle w:val="Level2"/>
        <w:lvlText w:val="%1.%2."/>
        <w:lvlJc w:val="left"/>
        <w:pPr>
          <w:tabs>
            <w:tab w:val="num" w:pos="792"/>
          </w:tabs>
          <w:ind w:left="792" w:hanging="432"/>
        </w:pPr>
      </w:lvl>
    </w:lvlOverride>
    <w:lvlOverride w:ilvl="2">
      <w:lvl w:ilvl="2">
        <w:start w:val="1"/>
        <w:numFmt w:val="decimal"/>
        <w:lvlText w:val="%1.%2.%3."/>
        <w:lvlJc w:val="left"/>
        <w:pPr>
          <w:tabs>
            <w:tab w:val="num" w:pos="1440"/>
          </w:tabs>
          <w:ind w:left="1224" w:hanging="504"/>
        </w:pPr>
      </w:lvl>
    </w:lvlOverride>
    <w:lvlOverride w:ilvl="3">
      <w:lvl w:ilvl="3">
        <w:start w:val="1"/>
        <w:numFmt w:val="decimal"/>
        <w:lvlText w:val="%1.%2.%3.%4."/>
        <w:lvlJc w:val="left"/>
        <w:pPr>
          <w:tabs>
            <w:tab w:val="num" w:pos="2160"/>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3240"/>
          </w:tabs>
          <w:ind w:left="2736" w:hanging="936"/>
        </w:pPr>
      </w:lvl>
    </w:lvlOverride>
    <w:lvlOverride w:ilvl="6">
      <w:lvl w:ilvl="6">
        <w:start w:val="1"/>
        <w:numFmt w:val="decimal"/>
        <w:lvlText w:val="%1.%2.%3.%4.%5.%6.%7."/>
        <w:lvlJc w:val="left"/>
        <w:pPr>
          <w:tabs>
            <w:tab w:val="num" w:pos="3960"/>
          </w:tabs>
          <w:ind w:left="3240" w:hanging="1080"/>
        </w:pPr>
      </w:lvl>
    </w:lvlOverride>
    <w:lvlOverride w:ilvl="7">
      <w:lvl w:ilvl="7">
        <w:start w:val="1"/>
        <w:numFmt w:val="decimal"/>
        <w:lvlText w:val="%1.%2.%3.%4.%5.%6.%7.%8."/>
        <w:lvlJc w:val="left"/>
        <w:pPr>
          <w:tabs>
            <w:tab w:val="num" w:pos="4320"/>
          </w:tabs>
          <w:ind w:left="3744" w:hanging="1224"/>
        </w:pPr>
      </w:lvl>
    </w:lvlOverride>
    <w:lvlOverride w:ilvl="8">
      <w:lvl w:ilvl="8">
        <w:start w:val="1"/>
        <w:numFmt w:val="decimal"/>
        <w:lvlText w:val="%1.%2.%3.%4.%5.%6.%7.%8.%9."/>
        <w:lvlJc w:val="left"/>
        <w:pPr>
          <w:tabs>
            <w:tab w:val="num" w:pos="5040"/>
          </w:tabs>
          <w:ind w:left="4320" w:hanging="1440"/>
        </w:pPr>
      </w:lvl>
    </w:lvlOverride>
  </w:num>
  <w:num w:numId="2">
    <w:abstractNumId w:val="11"/>
    <w:lvlOverride w:ilvl="0">
      <w:startOverride w:val="3"/>
      <w:lvl w:ilvl="0">
        <w:start w:val="3"/>
        <w:numFmt w:val="decimal"/>
        <w:pStyle w:val="Level1"/>
        <w:lvlText w:val="  %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1"/>
  </w:num>
  <w:num w:numId="14">
    <w:abstractNumId w:val="22"/>
  </w:num>
  <w:num w:numId="15">
    <w:abstractNumId w:val="25"/>
  </w:num>
  <w:num w:numId="16">
    <w:abstractNumId w:val="17"/>
  </w:num>
  <w:num w:numId="17">
    <w:abstractNumId w:val="23"/>
  </w:num>
  <w:num w:numId="18">
    <w:abstractNumId w:val="15"/>
  </w:num>
  <w:num w:numId="19">
    <w:abstractNumId w:val="12"/>
  </w:num>
  <w:num w:numId="20">
    <w:abstractNumId w:val="20"/>
  </w:num>
  <w:num w:numId="21">
    <w:abstractNumId w:val="18"/>
  </w:num>
  <w:num w:numId="22">
    <w:abstractNumId w:val="16"/>
  </w:num>
  <w:num w:numId="23">
    <w:abstractNumId w:val="19"/>
  </w:num>
  <w:num w:numId="24">
    <w:abstractNumId w:val="13"/>
  </w:num>
  <w:num w:numId="25">
    <w:abstractNumId w:val="24"/>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0691"/>
    <w:rsid w:val="000109F0"/>
    <w:rsid w:val="00014CAB"/>
    <w:rsid w:val="00020790"/>
    <w:rsid w:val="00023991"/>
    <w:rsid w:val="00053646"/>
    <w:rsid w:val="00054BBE"/>
    <w:rsid w:val="000735F3"/>
    <w:rsid w:val="000A37C2"/>
    <w:rsid w:val="000B441C"/>
    <w:rsid w:val="000B46CC"/>
    <w:rsid w:val="000C399F"/>
    <w:rsid w:val="000D3F59"/>
    <w:rsid w:val="000D459C"/>
    <w:rsid w:val="000E1EF0"/>
    <w:rsid w:val="000F6771"/>
    <w:rsid w:val="0010556B"/>
    <w:rsid w:val="001157C6"/>
    <w:rsid w:val="00162665"/>
    <w:rsid w:val="001772DF"/>
    <w:rsid w:val="001825C4"/>
    <w:rsid w:val="00186620"/>
    <w:rsid w:val="00190F7C"/>
    <w:rsid w:val="001D5C22"/>
    <w:rsid w:val="001D5DFD"/>
    <w:rsid w:val="001E3CE2"/>
    <w:rsid w:val="00220E37"/>
    <w:rsid w:val="0022358E"/>
    <w:rsid w:val="00231BD8"/>
    <w:rsid w:val="00232221"/>
    <w:rsid w:val="002352CC"/>
    <w:rsid w:val="002402C1"/>
    <w:rsid w:val="0024734B"/>
    <w:rsid w:val="00250748"/>
    <w:rsid w:val="0025199A"/>
    <w:rsid w:val="002613B6"/>
    <w:rsid w:val="00291938"/>
    <w:rsid w:val="002C2F05"/>
    <w:rsid w:val="002D386A"/>
    <w:rsid w:val="002F04B5"/>
    <w:rsid w:val="002F37F0"/>
    <w:rsid w:val="00314960"/>
    <w:rsid w:val="003303EA"/>
    <w:rsid w:val="003344CB"/>
    <w:rsid w:val="00345C7D"/>
    <w:rsid w:val="00356B9C"/>
    <w:rsid w:val="00362855"/>
    <w:rsid w:val="00363EFE"/>
    <w:rsid w:val="00380DE8"/>
    <w:rsid w:val="0038560D"/>
    <w:rsid w:val="0039411C"/>
    <w:rsid w:val="003C6BF5"/>
    <w:rsid w:val="003C78DA"/>
    <w:rsid w:val="003E21C5"/>
    <w:rsid w:val="003E4AB3"/>
    <w:rsid w:val="003E52A8"/>
    <w:rsid w:val="003F01E0"/>
    <w:rsid w:val="00422FDE"/>
    <w:rsid w:val="00441396"/>
    <w:rsid w:val="00461FBC"/>
    <w:rsid w:val="0046644F"/>
    <w:rsid w:val="00480323"/>
    <w:rsid w:val="004813BA"/>
    <w:rsid w:val="004A081F"/>
    <w:rsid w:val="004A2B5D"/>
    <w:rsid w:val="004A32F7"/>
    <w:rsid w:val="004A638C"/>
    <w:rsid w:val="004C3EB6"/>
    <w:rsid w:val="004E7BDB"/>
    <w:rsid w:val="004F2447"/>
    <w:rsid w:val="00514C30"/>
    <w:rsid w:val="00532C5D"/>
    <w:rsid w:val="00536ED3"/>
    <w:rsid w:val="00553D86"/>
    <w:rsid w:val="0056067A"/>
    <w:rsid w:val="00571446"/>
    <w:rsid w:val="00574B49"/>
    <w:rsid w:val="0058482D"/>
    <w:rsid w:val="005953C2"/>
    <w:rsid w:val="00595C59"/>
    <w:rsid w:val="005A14D3"/>
    <w:rsid w:val="005B1331"/>
    <w:rsid w:val="005E09D1"/>
    <w:rsid w:val="005F146F"/>
    <w:rsid w:val="00600597"/>
    <w:rsid w:val="00627DB7"/>
    <w:rsid w:val="006424BC"/>
    <w:rsid w:val="00657310"/>
    <w:rsid w:val="00661F0A"/>
    <w:rsid w:val="00666660"/>
    <w:rsid w:val="0068612C"/>
    <w:rsid w:val="006B3DA2"/>
    <w:rsid w:val="006E3655"/>
    <w:rsid w:val="006F195F"/>
    <w:rsid w:val="007025B6"/>
    <w:rsid w:val="00711FE3"/>
    <w:rsid w:val="00714C6D"/>
    <w:rsid w:val="00730C4B"/>
    <w:rsid w:val="007319D7"/>
    <w:rsid w:val="007434A6"/>
    <w:rsid w:val="0075006E"/>
    <w:rsid w:val="007514CA"/>
    <w:rsid w:val="007729CF"/>
    <w:rsid w:val="00783861"/>
    <w:rsid w:val="007A023A"/>
    <w:rsid w:val="007B10E2"/>
    <w:rsid w:val="007C2FBA"/>
    <w:rsid w:val="007D59D9"/>
    <w:rsid w:val="007E3678"/>
    <w:rsid w:val="007F1517"/>
    <w:rsid w:val="008150DA"/>
    <w:rsid w:val="008323A7"/>
    <w:rsid w:val="008451E3"/>
    <w:rsid w:val="00854C40"/>
    <w:rsid w:val="008564C3"/>
    <w:rsid w:val="00857A04"/>
    <w:rsid w:val="00874BA1"/>
    <w:rsid w:val="0088536F"/>
    <w:rsid w:val="008A59D9"/>
    <w:rsid w:val="008A681E"/>
    <w:rsid w:val="008B30C9"/>
    <w:rsid w:val="008C167A"/>
    <w:rsid w:val="008E5036"/>
    <w:rsid w:val="008F42FE"/>
    <w:rsid w:val="008F45DD"/>
    <w:rsid w:val="009150AF"/>
    <w:rsid w:val="009239F3"/>
    <w:rsid w:val="009357AA"/>
    <w:rsid w:val="009459D5"/>
    <w:rsid w:val="00946E36"/>
    <w:rsid w:val="00954BE1"/>
    <w:rsid w:val="00975FB9"/>
    <w:rsid w:val="0099301E"/>
    <w:rsid w:val="009C4621"/>
    <w:rsid w:val="009E36EE"/>
    <w:rsid w:val="009F2777"/>
    <w:rsid w:val="009F29A7"/>
    <w:rsid w:val="00A13D9D"/>
    <w:rsid w:val="00A34BDF"/>
    <w:rsid w:val="00A5433A"/>
    <w:rsid w:val="00A61375"/>
    <w:rsid w:val="00A65FF5"/>
    <w:rsid w:val="00A725B2"/>
    <w:rsid w:val="00A91F23"/>
    <w:rsid w:val="00A95E1C"/>
    <w:rsid w:val="00AC7AF5"/>
    <w:rsid w:val="00AF21BE"/>
    <w:rsid w:val="00AF2FB0"/>
    <w:rsid w:val="00B17438"/>
    <w:rsid w:val="00B56E17"/>
    <w:rsid w:val="00B817DE"/>
    <w:rsid w:val="00B930F2"/>
    <w:rsid w:val="00BF584F"/>
    <w:rsid w:val="00C07F14"/>
    <w:rsid w:val="00C263BE"/>
    <w:rsid w:val="00C30BFA"/>
    <w:rsid w:val="00C319DB"/>
    <w:rsid w:val="00C36C67"/>
    <w:rsid w:val="00C50609"/>
    <w:rsid w:val="00C5204F"/>
    <w:rsid w:val="00C60691"/>
    <w:rsid w:val="00C63E19"/>
    <w:rsid w:val="00C75F54"/>
    <w:rsid w:val="00CA45D3"/>
    <w:rsid w:val="00CA7003"/>
    <w:rsid w:val="00CC38F4"/>
    <w:rsid w:val="00CE0F65"/>
    <w:rsid w:val="00CE1C57"/>
    <w:rsid w:val="00CE4996"/>
    <w:rsid w:val="00D04E72"/>
    <w:rsid w:val="00D103F1"/>
    <w:rsid w:val="00D32CED"/>
    <w:rsid w:val="00D369C6"/>
    <w:rsid w:val="00D36EDD"/>
    <w:rsid w:val="00D50778"/>
    <w:rsid w:val="00D66774"/>
    <w:rsid w:val="00D75B3C"/>
    <w:rsid w:val="00DA571C"/>
    <w:rsid w:val="00DB0EB0"/>
    <w:rsid w:val="00DB21EA"/>
    <w:rsid w:val="00DB3201"/>
    <w:rsid w:val="00DB4502"/>
    <w:rsid w:val="00DC224B"/>
    <w:rsid w:val="00DC4202"/>
    <w:rsid w:val="00DC6BD7"/>
    <w:rsid w:val="00DD7F61"/>
    <w:rsid w:val="00DE4F9E"/>
    <w:rsid w:val="00E0478D"/>
    <w:rsid w:val="00E25A2B"/>
    <w:rsid w:val="00E5725F"/>
    <w:rsid w:val="00E76FEE"/>
    <w:rsid w:val="00E94F91"/>
    <w:rsid w:val="00E9594D"/>
    <w:rsid w:val="00EB6405"/>
    <w:rsid w:val="00EE09B4"/>
    <w:rsid w:val="00EE2C9A"/>
    <w:rsid w:val="00EF7FC5"/>
    <w:rsid w:val="00F01C66"/>
    <w:rsid w:val="00F03CF4"/>
    <w:rsid w:val="00F231E8"/>
    <w:rsid w:val="00F40A14"/>
    <w:rsid w:val="00F71705"/>
    <w:rsid w:val="00F72E8D"/>
    <w:rsid w:val="00F8421D"/>
    <w:rsid w:val="00F976A4"/>
    <w:rsid w:val="00FB30D7"/>
    <w:rsid w:val="00FE4F5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9"/>
    <o:shapelayout v:ext="edit">
      <o:idmap v:ext="edit" data="1"/>
    </o:shapelayout>
  </w:shapeDefaults>
  <w:decimalSymbol w:val="."/>
  <w:listSeparator w:val=","/>
  <w14:docId w14:val="10C547E3"/>
  <w15:chartTrackingRefBased/>
  <w15:docId w15:val="{C49C4C87-EA16-4367-B3DF-D21C9692B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39F3"/>
    <w:pPr>
      <w:widowControl w:val="0"/>
      <w:autoSpaceDE w:val="0"/>
      <w:autoSpaceDN w:val="0"/>
      <w:adjustRightInd w:val="0"/>
      <w:ind w:left="816" w:hanging="544"/>
    </w:pPr>
    <w:rPr>
      <w:rFonts w:ascii="Arial" w:hAnsi="Arial"/>
      <w:sz w:val="22"/>
      <w:szCs w:val="24"/>
      <w:lang w:val="en-US" w:eastAsia="en-US"/>
    </w:rPr>
  </w:style>
  <w:style w:type="paragraph" w:styleId="Heading1">
    <w:name w:val="heading 1"/>
    <w:basedOn w:val="Normal"/>
    <w:next w:val="Normal"/>
    <w:qFormat/>
    <w:pPr>
      <w:keepNext/>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outlineLvl w:val="0"/>
    </w:pPr>
    <w:rPr>
      <w:rFonts w:cs="Arial"/>
      <w:b/>
      <w:bCs/>
      <w:sz w:val="28"/>
      <w:szCs w:val="36"/>
    </w:rPr>
  </w:style>
  <w:style w:type="paragraph" w:styleId="Heading2">
    <w:name w:val="heading 2"/>
    <w:basedOn w:val="Normal"/>
    <w:next w:val="Normal"/>
    <w:qFormat/>
    <w:rsid w:val="003E21C5"/>
    <w:pPr>
      <w:shd w:val="pct10" w:color="000000" w:fill="FFFFFF"/>
      <w:tabs>
        <w:tab w:val="center" w:pos="1076"/>
      </w:tabs>
      <w:ind w:left="0" w:firstLine="0"/>
      <w:jc w:val="center"/>
      <w:outlineLvl w:val="1"/>
    </w:pPr>
    <w:rPr>
      <w:b/>
      <w:bCs/>
      <w:sz w:val="24"/>
    </w:rPr>
  </w:style>
  <w:style w:type="paragraph" w:styleId="Heading3">
    <w:name w:val="heading 3"/>
    <w:basedOn w:val="Normal"/>
    <w:next w:val="Normal"/>
    <w:qFormat/>
    <w:pPr>
      <w:keepNext/>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outlineLvl w:val="2"/>
    </w:pPr>
    <w:rPr>
      <w:rFonts w:cs="Arial"/>
      <w:b/>
      <w:bCs/>
      <w:szCs w:val="20"/>
    </w:rPr>
  </w:style>
  <w:style w:type="paragraph" w:styleId="Heading4">
    <w:name w:val="heading 4"/>
    <w:basedOn w:val="Normal"/>
    <w:next w:val="Normal"/>
    <w:qFormat/>
    <w:pPr>
      <w:keepNext/>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outlineLvl w:val="3"/>
    </w:pPr>
    <w:rPr>
      <w:rFonts w:cs="Arial"/>
      <w:b/>
      <w:bCs/>
      <w:sz w:val="18"/>
      <w:szCs w:val="1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keepNext/>
      <w:widowControl/>
      <w:autoSpaceDE/>
      <w:autoSpaceDN/>
      <w:adjustRightInd/>
      <w:jc w:val="center"/>
      <w:outlineLvl w:val="5"/>
    </w:pPr>
    <w:rPr>
      <w:rFonts w:ascii="Times New Roman" w:hAnsi="Times New Roman"/>
      <w:b/>
      <w:sz w:val="36"/>
      <w:szCs w:val="20"/>
      <w:lang w:val="en-CA"/>
    </w:rPr>
  </w:style>
  <w:style w:type="paragraph" w:styleId="Heading7">
    <w:name w:val="heading 7"/>
    <w:basedOn w:val="Normal"/>
    <w:next w:val="Normal"/>
    <w:qFormat/>
    <w:pPr>
      <w:spacing w:before="240" w:after="60"/>
      <w:outlineLvl w:val="6"/>
    </w:pPr>
    <w:rPr>
      <w:rFonts w:ascii="Times New Roman" w:hAnsi="Times New Roman"/>
      <w:sz w:val="24"/>
    </w:rPr>
  </w:style>
  <w:style w:type="paragraph" w:styleId="Heading8">
    <w:name w:val="heading 8"/>
    <w:basedOn w:val="Normal"/>
    <w:next w:val="Normal"/>
    <w:qFormat/>
    <w:pPr>
      <w:keepNext/>
      <w:tabs>
        <w:tab w:val="center" w:pos="5080"/>
      </w:tabs>
      <w:autoSpaceDE/>
      <w:autoSpaceDN/>
      <w:adjustRightInd/>
      <w:jc w:val="both"/>
      <w:outlineLvl w:val="7"/>
    </w:pPr>
    <w:rPr>
      <w:b/>
      <w:sz w:val="18"/>
      <w:szCs w:val="20"/>
      <w:lang w:val="en-CA"/>
    </w:rPr>
  </w:style>
  <w:style w:type="paragraph" w:styleId="Heading9">
    <w:name w:val="heading 9"/>
    <w:basedOn w:val="Normal"/>
    <w:next w:val="Normal"/>
    <w:qFormat/>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1">
    <w:name w:val="Level 1"/>
    <w:basedOn w:val="Normal"/>
    <w:pPr>
      <w:numPr>
        <w:numId w:val="2"/>
      </w:numPr>
      <w:ind w:left="576" w:hanging="576"/>
      <w:outlineLvl w:val="0"/>
    </w:pPr>
  </w:style>
  <w:style w:type="paragraph" w:customStyle="1" w:styleId="Level2">
    <w:name w:val="Level 2"/>
    <w:basedOn w:val="Normal"/>
    <w:pPr>
      <w:numPr>
        <w:ilvl w:val="1"/>
        <w:numId w:val="1"/>
      </w:numPr>
      <w:ind w:left="772" w:hanging="484"/>
      <w:outlineLvl w:val="1"/>
    </w:pPr>
  </w:style>
  <w:style w:type="paragraph" w:styleId="ListBullet">
    <w:name w:val="List Bullet"/>
    <w:basedOn w:val="Normal"/>
    <w:autoRedefine/>
    <w:pPr>
      <w:widowControl/>
      <w:numPr>
        <w:numId w:val="3"/>
      </w:numPr>
      <w:autoSpaceDE/>
      <w:autoSpaceDN/>
      <w:adjustRightInd/>
    </w:pPr>
    <w:rPr>
      <w:rFonts w:ascii="Times New Roman" w:hAnsi="Times New Roman"/>
      <w:szCs w:val="20"/>
      <w:lang w:val="en-CA"/>
    </w:rPr>
  </w:style>
  <w:style w:type="paragraph" w:styleId="ListBullet2">
    <w:name w:val="List Bullet 2"/>
    <w:basedOn w:val="Normal"/>
    <w:autoRedefine/>
    <w:pPr>
      <w:widowControl/>
      <w:numPr>
        <w:numId w:val="4"/>
      </w:numPr>
      <w:tabs>
        <w:tab w:val="clear" w:pos="720"/>
        <w:tab w:val="num" w:pos="643"/>
      </w:tabs>
      <w:autoSpaceDE/>
      <w:autoSpaceDN/>
      <w:adjustRightInd/>
      <w:ind w:left="643"/>
    </w:pPr>
    <w:rPr>
      <w:rFonts w:ascii="Times New Roman" w:hAnsi="Times New Roman"/>
      <w:szCs w:val="20"/>
      <w:lang w:val="en-CA"/>
    </w:rPr>
  </w:style>
  <w:style w:type="paragraph" w:styleId="ListBullet3">
    <w:name w:val="List Bullet 3"/>
    <w:basedOn w:val="Normal"/>
    <w:autoRedefine/>
    <w:pPr>
      <w:widowControl/>
      <w:numPr>
        <w:numId w:val="5"/>
      </w:numPr>
      <w:tabs>
        <w:tab w:val="clear" w:pos="1080"/>
        <w:tab w:val="num" w:pos="926"/>
      </w:tabs>
      <w:autoSpaceDE/>
      <w:autoSpaceDN/>
      <w:adjustRightInd/>
      <w:ind w:left="926"/>
    </w:pPr>
    <w:rPr>
      <w:rFonts w:ascii="Times New Roman" w:hAnsi="Times New Roman"/>
      <w:szCs w:val="20"/>
      <w:lang w:val="en-CA"/>
    </w:rPr>
  </w:style>
  <w:style w:type="paragraph" w:styleId="ListBullet4">
    <w:name w:val="List Bullet 4"/>
    <w:basedOn w:val="Normal"/>
    <w:autoRedefine/>
    <w:pPr>
      <w:widowControl/>
      <w:numPr>
        <w:numId w:val="6"/>
      </w:numPr>
      <w:tabs>
        <w:tab w:val="clear" w:pos="1440"/>
        <w:tab w:val="num" w:pos="1209"/>
      </w:tabs>
      <w:autoSpaceDE/>
      <w:autoSpaceDN/>
      <w:adjustRightInd/>
      <w:ind w:left="1209"/>
    </w:pPr>
    <w:rPr>
      <w:rFonts w:ascii="Times New Roman" w:hAnsi="Times New Roman"/>
      <w:szCs w:val="20"/>
      <w:lang w:val="en-CA"/>
    </w:rPr>
  </w:style>
  <w:style w:type="paragraph" w:styleId="ListBullet5">
    <w:name w:val="List Bullet 5"/>
    <w:basedOn w:val="Normal"/>
    <w:autoRedefine/>
    <w:pPr>
      <w:widowControl/>
      <w:numPr>
        <w:numId w:val="7"/>
      </w:numPr>
      <w:tabs>
        <w:tab w:val="clear" w:pos="1800"/>
        <w:tab w:val="num" w:pos="1492"/>
      </w:tabs>
      <w:autoSpaceDE/>
      <w:autoSpaceDN/>
      <w:adjustRightInd/>
      <w:ind w:left="1492"/>
    </w:pPr>
    <w:rPr>
      <w:rFonts w:ascii="Times New Roman" w:hAnsi="Times New Roman"/>
      <w:szCs w:val="20"/>
      <w:lang w:val="en-CA"/>
    </w:rPr>
  </w:style>
  <w:style w:type="paragraph" w:styleId="ListNumber">
    <w:name w:val="List Number"/>
    <w:basedOn w:val="Normal"/>
    <w:pPr>
      <w:widowControl/>
      <w:numPr>
        <w:numId w:val="8"/>
      </w:numPr>
      <w:autoSpaceDE/>
      <w:autoSpaceDN/>
      <w:adjustRightInd/>
    </w:pPr>
    <w:rPr>
      <w:rFonts w:ascii="Times New Roman" w:hAnsi="Times New Roman"/>
      <w:szCs w:val="20"/>
      <w:lang w:val="en-CA"/>
    </w:rPr>
  </w:style>
  <w:style w:type="paragraph" w:styleId="ListNumber2">
    <w:name w:val="List Number 2"/>
    <w:basedOn w:val="Normal"/>
    <w:pPr>
      <w:widowControl/>
      <w:numPr>
        <w:numId w:val="9"/>
      </w:numPr>
      <w:tabs>
        <w:tab w:val="clear" w:pos="720"/>
        <w:tab w:val="num" w:pos="643"/>
      </w:tabs>
      <w:autoSpaceDE/>
      <w:autoSpaceDN/>
      <w:adjustRightInd/>
      <w:ind w:left="643"/>
    </w:pPr>
    <w:rPr>
      <w:rFonts w:ascii="Times New Roman" w:hAnsi="Times New Roman"/>
      <w:szCs w:val="20"/>
      <w:lang w:val="en-CA"/>
    </w:rPr>
  </w:style>
  <w:style w:type="paragraph" w:styleId="ListNumber3">
    <w:name w:val="List Number 3"/>
    <w:basedOn w:val="Normal"/>
    <w:pPr>
      <w:widowControl/>
      <w:numPr>
        <w:numId w:val="10"/>
      </w:numPr>
      <w:tabs>
        <w:tab w:val="clear" w:pos="1080"/>
        <w:tab w:val="num" w:pos="926"/>
      </w:tabs>
      <w:autoSpaceDE/>
      <w:autoSpaceDN/>
      <w:adjustRightInd/>
      <w:ind w:left="926"/>
    </w:pPr>
    <w:rPr>
      <w:rFonts w:ascii="Times New Roman" w:hAnsi="Times New Roman"/>
      <w:szCs w:val="20"/>
      <w:lang w:val="en-CA"/>
    </w:rPr>
  </w:style>
  <w:style w:type="paragraph" w:styleId="ListNumber4">
    <w:name w:val="List Number 4"/>
    <w:basedOn w:val="Normal"/>
    <w:pPr>
      <w:widowControl/>
      <w:numPr>
        <w:numId w:val="11"/>
      </w:numPr>
      <w:tabs>
        <w:tab w:val="clear" w:pos="1440"/>
        <w:tab w:val="num" w:pos="1209"/>
      </w:tabs>
      <w:autoSpaceDE/>
      <w:autoSpaceDN/>
      <w:adjustRightInd/>
      <w:ind w:left="1209"/>
    </w:pPr>
    <w:rPr>
      <w:rFonts w:ascii="Times New Roman" w:hAnsi="Times New Roman"/>
      <w:szCs w:val="20"/>
      <w:lang w:val="en-CA"/>
    </w:rPr>
  </w:style>
  <w:style w:type="paragraph" w:styleId="ListNumber5">
    <w:name w:val="List Number 5"/>
    <w:basedOn w:val="Normal"/>
    <w:pPr>
      <w:widowControl/>
      <w:numPr>
        <w:numId w:val="12"/>
      </w:numPr>
      <w:tabs>
        <w:tab w:val="clear" w:pos="1800"/>
        <w:tab w:val="num" w:pos="1492"/>
      </w:tabs>
      <w:autoSpaceDE/>
      <w:autoSpaceDN/>
      <w:adjustRightInd/>
      <w:ind w:left="1492"/>
    </w:pPr>
    <w:rPr>
      <w:rFonts w:ascii="Times New Roman" w:hAnsi="Times New Roman"/>
      <w:szCs w:val="20"/>
      <w:lang w:val="en-CA"/>
    </w:rPr>
  </w:style>
  <w:style w:type="paragraph" w:customStyle="1" w:styleId="1AutoList5">
    <w:name w:val="1AutoList5"/>
    <w:pPr>
      <w:tabs>
        <w:tab w:val="left" w:pos="720"/>
      </w:tabs>
      <w:ind w:left="720" w:hanging="720"/>
    </w:pPr>
    <w:rPr>
      <w:rFonts w:ascii="Arial" w:hAnsi="Arial"/>
      <w:snapToGrid w:val="0"/>
      <w:sz w:val="24"/>
      <w:lang w:val="en-US" w:eastAsia="en-US"/>
    </w:rPr>
  </w:style>
  <w:style w:type="paragraph" w:styleId="Footer">
    <w:name w:val="footer"/>
    <w:basedOn w:val="Normal"/>
    <w:pPr>
      <w:widowControl/>
      <w:tabs>
        <w:tab w:val="center" w:pos="4320"/>
        <w:tab w:val="right" w:pos="8640"/>
      </w:tabs>
      <w:autoSpaceDE/>
      <w:autoSpaceDN/>
      <w:adjustRightInd/>
    </w:pPr>
    <w:rPr>
      <w:rFonts w:ascii="Times New Roman" w:hAnsi="Times New Roman"/>
      <w:szCs w:val="20"/>
      <w:lang w:val="en-CA"/>
    </w:rPr>
  </w:style>
  <w:style w:type="paragraph" w:styleId="BodyTextIndent">
    <w:name w:val="Body Text Indent"/>
    <w:basedOn w:val="Normal"/>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1440" w:hanging="668"/>
    </w:pPr>
    <w:rPr>
      <w:rFonts w:ascii="Times New Roman" w:hAnsi="Times New Roman"/>
      <w:sz w:val="24"/>
    </w:rPr>
  </w:style>
  <w:style w:type="paragraph" w:styleId="Header">
    <w:name w:val="header"/>
    <w:basedOn w:val="Normal"/>
    <w:pPr>
      <w:tabs>
        <w:tab w:val="center" w:pos="4320"/>
        <w:tab w:val="right" w:pos="8640"/>
      </w:tabs>
    </w:pPr>
  </w:style>
  <w:style w:type="paragraph" w:styleId="BodyText">
    <w:name w:val="Body Text"/>
    <w:basedOn w:val="Normal"/>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pPr>
    <w:rPr>
      <w:rFonts w:cs="Arial"/>
      <w:color w:val="FF0000"/>
      <w:sz w:val="28"/>
    </w:rPr>
  </w:style>
  <w:style w:type="paragraph" w:styleId="BodyTextIndent2">
    <w:name w:val="Body Text Indent 2"/>
    <w:basedOn w:val="Normal"/>
    <w:pPr>
      <w:tabs>
        <w:tab w:val="left" w:pos="0"/>
        <w:tab w:val="left" w:pos="36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360"/>
    </w:pPr>
    <w:rPr>
      <w:rFonts w:cs="Arial"/>
      <w:color w:val="FF0000"/>
      <w:sz w:val="24"/>
    </w:rPr>
  </w:style>
  <w:style w:type="paragraph" w:styleId="NormalWeb">
    <w:name w:val="Normal (Web)"/>
    <w:basedOn w:val="Normal"/>
    <w:pPr>
      <w:widowControl/>
      <w:autoSpaceDE/>
      <w:autoSpaceDN/>
      <w:adjustRightInd/>
    </w:pPr>
    <w:rPr>
      <w:rFonts w:ascii="Times New Roman" w:hAnsi="Times New Roman"/>
      <w:sz w:val="24"/>
      <w:lang w:val="en-CA"/>
    </w:rPr>
  </w:style>
  <w:style w:type="paragraph" w:styleId="BalloonText">
    <w:name w:val="Balloon Text"/>
    <w:basedOn w:val="Normal"/>
    <w:semiHidden/>
    <w:rPr>
      <w:rFonts w:ascii="Tahoma" w:hAnsi="Tahoma" w:cs="Tahoma"/>
      <w:sz w:val="16"/>
      <w:szCs w:val="16"/>
    </w:rPr>
  </w:style>
  <w:style w:type="paragraph" w:styleId="BlockText">
    <w:name w:val="Block Text"/>
    <w:basedOn w:val="Normal"/>
    <w:pPr>
      <w:spacing w:after="120"/>
      <w:ind w:left="1440" w:right="144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szCs w:val="16"/>
    </w:rPr>
  </w:style>
  <w:style w:type="paragraph" w:styleId="BodyTextFirstIndent">
    <w:name w:val="Body Text First Indent"/>
    <w:basedOn w:val="BodyText"/>
    <w:pPr>
      <w:tabs>
        <w:tab w:val="clear" w:pos="0"/>
        <w:tab w:val="clear" w:pos="288"/>
        <w:tab w:val="clear" w:pos="576"/>
        <w:tab w:val="clear" w:pos="772"/>
        <w:tab w:val="clear" w:pos="1152"/>
        <w:tab w:val="clear" w:pos="1440"/>
        <w:tab w:val="clear" w:pos="1728"/>
        <w:tab w:val="clear" w:pos="2016"/>
        <w:tab w:val="clear" w:pos="2304"/>
        <w:tab w:val="clear" w:pos="2592"/>
        <w:tab w:val="clear" w:pos="2880"/>
        <w:tab w:val="clear" w:pos="3168"/>
        <w:tab w:val="clear" w:pos="3456"/>
        <w:tab w:val="clear" w:pos="3744"/>
        <w:tab w:val="clear" w:pos="4032"/>
        <w:tab w:val="clear" w:pos="4320"/>
        <w:tab w:val="clear" w:pos="4608"/>
        <w:tab w:val="clear" w:pos="4896"/>
        <w:tab w:val="clear" w:pos="5184"/>
        <w:tab w:val="clear" w:pos="5472"/>
        <w:tab w:val="clear" w:pos="5760"/>
        <w:tab w:val="clear" w:pos="6048"/>
        <w:tab w:val="clear" w:pos="6336"/>
        <w:tab w:val="clear" w:pos="6624"/>
        <w:tab w:val="clear" w:pos="6912"/>
        <w:tab w:val="clear" w:pos="7200"/>
        <w:tab w:val="clear" w:pos="7488"/>
        <w:tab w:val="clear" w:pos="7776"/>
        <w:tab w:val="clear" w:pos="8064"/>
        <w:tab w:val="clear" w:pos="8352"/>
        <w:tab w:val="clear" w:pos="8640"/>
        <w:tab w:val="clear" w:pos="8928"/>
        <w:tab w:val="clear" w:pos="9216"/>
        <w:tab w:val="clear" w:pos="9504"/>
        <w:tab w:val="clear" w:pos="9792"/>
      </w:tabs>
      <w:spacing w:after="120"/>
      <w:ind w:firstLine="210"/>
    </w:pPr>
    <w:rPr>
      <w:rFonts w:cs="Times New Roman"/>
      <w:color w:val="auto"/>
      <w:sz w:val="20"/>
    </w:rPr>
  </w:style>
  <w:style w:type="paragraph" w:styleId="BodyTextFirstIndent2">
    <w:name w:val="Body Text First Indent 2"/>
    <w:basedOn w:val="BodyTextIndent"/>
    <w:pPr>
      <w:tabs>
        <w:tab w:val="clear" w:pos="0"/>
        <w:tab w:val="clear" w:pos="288"/>
        <w:tab w:val="clear" w:pos="576"/>
        <w:tab w:val="clear" w:pos="772"/>
        <w:tab w:val="clear" w:pos="1152"/>
        <w:tab w:val="clear" w:pos="1440"/>
        <w:tab w:val="clear" w:pos="1728"/>
        <w:tab w:val="clear" w:pos="2016"/>
        <w:tab w:val="clear" w:pos="2304"/>
        <w:tab w:val="clear" w:pos="2592"/>
        <w:tab w:val="clear" w:pos="2880"/>
        <w:tab w:val="clear" w:pos="3168"/>
        <w:tab w:val="clear" w:pos="3456"/>
        <w:tab w:val="clear" w:pos="3744"/>
        <w:tab w:val="clear" w:pos="4032"/>
        <w:tab w:val="clear" w:pos="4320"/>
        <w:tab w:val="clear" w:pos="4608"/>
        <w:tab w:val="clear" w:pos="4896"/>
        <w:tab w:val="clear" w:pos="5184"/>
        <w:tab w:val="clear" w:pos="5472"/>
        <w:tab w:val="clear" w:pos="5760"/>
        <w:tab w:val="clear" w:pos="6048"/>
        <w:tab w:val="clear" w:pos="6336"/>
        <w:tab w:val="clear" w:pos="6624"/>
        <w:tab w:val="clear" w:pos="6912"/>
        <w:tab w:val="clear" w:pos="7200"/>
        <w:tab w:val="clear" w:pos="7488"/>
        <w:tab w:val="clear" w:pos="7776"/>
        <w:tab w:val="clear" w:pos="8064"/>
        <w:tab w:val="clear" w:pos="8352"/>
        <w:tab w:val="clear" w:pos="8640"/>
        <w:tab w:val="clear" w:pos="8928"/>
        <w:tab w:val="clear" w:pos="9216"/>
        <w:tab w:val="clear" w:pos="9504"/>
        <w:tab w:val="clear" w:pos="9792"/>
      </w:tabs>
      <w:spacing w:after="120"/>
      <w:ind w:left="360" w:firstLine="210"/>
    </w:pPr>
    <w:rPr>
      <w:rFonts w:ascii="Arial" w:hAnsi="Arial"/>
      <w:sz w:val="20"/>
    </w:rPr>
  </w:style>
  <w:style w:type="paragraph" w:styleId="BodyTextIndent3">
    <w:name w:val="Body Text Indent 3"/>
    <w:basedOn w:val="Normal"/>
    <w:pPr>
      <w:spacing w:after="120"/>
      <w:ind w:left="360"/>
    </w:pPr>
    <w:rPr>
      <w:sz w:val="16"/>
      <w:szCs w:val="16"/>
    </w:rPr>
  </w:style>
  <w:style w:type="paragraph" w:styleId="Caption">
    <w:name w:val="caption"/>
    <w:basedOn w:val="Normal"/>
    <w:next w:val="Normal"/>
    <w:qFormat/>
    <w:pPr>
      <w:spacing w:before="120" w:after="120"/>
    </w:pPr>
    <w:rPr>
      <w:b/>
      <w:bCs/>
      <w:szCs w:val="20"/>
    </w:rPr>
  </w:style>
  <w:style w:type="paragraph" w:styleId="Closing">
    <w:name w:val="Closing"/>
    <w:basedOn w:val="Normal"/>
    <w:pPr>
      <w:ind w:left="4320"/>
    </w:pPr>
  </w:style>
  <w:style w:type="paragraph" w:styleId="CommentText">
    <w:name w:val="annotation text"/>
    <w:basedOn w:val="Normal"/>
    <w:semiHidden/>
    <w:rPr>
      <w:szCs w:val="20"/>
    </w:rPr>
  </w:style>
  <w:style w:type="paragraph" w:styleId="CommentSubject">
    <w:name w:val="annotation subject"/>
    <w:basedOn w:val="CommentText"/>
    <w:next w:val="CommentText"/>
    <w:semiHidden/>
    <w:rPr>
      <w:b/>
      <w:bCs/>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dnoteText">
    <w:name w:val="endnote text"/>
    <w:basedOn w:val="Normal"/>
    <w:semiHidden/>
    <w:rPr>
      <w:szCs w:val="20"/>
    </w:rPr>
  </w:style>
  <w:style w:type="paragraph" w:styleId="EnvelopeAddress">
    <w:name w:val="envelope address"/>
    <w:basedOn w:val="Normal"/>
    <w:pPr>
      <w:framePr w:w="7920" w:h="1980" w:hRule="exact" w:hSpace="180" w:wrap="auto" w:hAnchor="page" w:xAlign="center" w:yAlign="bottom"/>
      <w:ind w:left="2880"/>
    </w:pPr>
    <w:rPr>
      <w:rFonts w:cs="Arial"/>
      <w:sz w:val="24"/>
    </w:rPr>
  </w:style>
  <w:style w:type="paragraph" w:styleId="EnvelopeReturn">
    <w:name w:val="envelope return"/>
    <w:basedOn w:val="Normal"/>
    <w:rPr>
      <w:rFonts w:cs="Arial"/>
      <w:szCs w:val="20"/>
    </w:rPr>
  </w:style>
  <w:style w:type="paragraph" w:styleId="FootnoteText">
    <w:name w:val="footnote text"/>
    <w:basedOn w:val="Normal"/>
    <w:semiHidden/>
    <w:rPr>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Cs w:val="20"/>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IndexHeading">
    <w:name w:val="index heading"/>
    <w:basedOn w:val="Normal"/>
    <w:next w:val="Index1"/>
    <w:semiHidden/>
    <w:rPr>
      <w:rFonts w:cs="Arial"/>
      <w:b/>
      <w:bCs/>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MacroText">
    <w:name w:val="macro"/>
    <w:semiHidden/>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ind w:left="821" w:hanging="547"/>
    </w:pPr>
    <w:rPr>
      <w:rFonts w:ascii="Courier New" w:hAnsi="Courier New" w:cs="Courier New"/>
      <w:lang w:val="en-US"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Cs w:val="20"/>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cs="Arial"/>
      <w:sz w:val="24"/>
    </w:r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styleId="Title">
    <w:name w:val="Title"/>
    <w:basedOn w:val="Normal"/>
    <w:qFormat/>
    <w:pPr>
      <w:spacing w:before="240" w:after="60"/>
      <w:jc w:val="center"/>
      <w:outlineLvl w:val="0"/>
    </w:pPr>
    <w:rPr>
      <w:rFonts w:cs="Arial"/>
      <w:b/>
      <w:bCs/>
      <w:kern w:val="28"/>
      <w:sz w:val="32"/>
      <w:szCs w:val="32"/>
    </w:rPr>
  </w:style>
  <w:style w:type="paragraph" w:styleId="TOAHeading">
    <w:name w:val="toa heading"/>
    <w:basedOn w:val="Normal"/>
    <w:next w:val="Normal"/>
    <w:semiHidden/>
    <w:pPr>
      <w:spacing w:before="120"/>
    </w:pPr>
    <w:rPr>
      <w:rFonts w:cs="Arial"/>
      <w:b/>
      <w:bCs/>
      <w:sz w:val="24"/>
    </w:rPr>
  </w:style>
  <w:style w:type="paragraph" w:styleId="TOC1">
    <w:name w:val="toc 1"/>
    <w:basedOn w:val="Normal"/>
    <w:next w:val="Normal"/>
    <w:autoRedefine/>
    <w:semiHidden/>
  </w:style>
  <w:style w:type="paragraph" w:styleId="TOC2">
    <w:name w:val="toc 2"/>
    <w:basedOn w:val="Normal"/>
    <w:next w:val="Normal"/>
    <w:autoRedefine/>
    <w:semiHidden/>
    <w:pPr>
      <w:ind w:left="200"/>
    </w:pPr>
  </w:style>
  <w:style w:type="paragraph" w:styleId="TOC3">
    <w:name w:val="toc 3"/>
    <w:basedOn w:val="Normal"/>
    <w:next w:val="Normal"/>
    <w:autoRedefine/>
    <w:semiHidden/>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character" w:styleId="CommentReference">
    <w:name w:val="annotation reference"/>
    <w:semiHidden/>
    <w:rsid w:val="00536ED3"/>
    <w:rPr>
      <w:sz w:val="16"/>
      <w:szCs w:val="16"/>
    </w:rPr>
  </w:style>
  <w:style w:type="character" w:styleId="PageNumber">
    <w:name w:val="page number"/>
    <w:basedOn w:val="DefaultParagraphFont"/>
    <w:rsid w:val="000A37C2"/>
  </w:style>
  <w:style w:type="table" w:styleId="TableGrid">
    <w:name w:val="Table Grid"/>
    <w:basedOn w:val="TableNormal"/>
    <w:rsid w:val="009459D5"/>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95C59"/>
    <w:rPr>
      <w:rFonts w:ascii="Arial" w:hAnsi="Arial"/>
      <w:szCs w:val="24"/>
      <w:lang w:val="en-US" w:eastAsia="en-US"/>
    </w:rPr>
  </w:style>
  <w:style w:type="paragraph" w:styleId="ListParagraph">
    <w:name w:val="List Paragraph"/>
    <w:basedOn w:val="Normal"/>
    <w:uiPriority w:val="34"/>
    <w:qFormat/>
    <w:rsid w:val="00C520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7</Pages>
  <Words>1911</Words>
  <Characters>10897</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Accounting Principles, Fourth Canadian Edition, IM</vt:lpstr>
    </vt:vector>
  </TitlesOfParts>
  <Company>John Wiley &amp; Sons Canada, Ltd.</Company>
  <LinksUpToDate>false</LinksUpToDate>
  <CharactersWithSpaces>12783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Accounting Principles, Fourth Canadian Edition, IM</dc:title>
  <dc:subject>Chapter 2: The Recording Process</dc:subject>
  <dc:creator>?</dc:creator>
  <cp:keywords/>
  <cp:lastModifiedBy>Lynda Cole</cp:lastModifiedBy>
  <cp:revision>9</cp:revision>
  <cp:lastPrinted>2007-01-22T17:49:00Z</cp:lastPrinted>
  <dcterms:created xsi:type="dcterms:W3CDTF">2015-08-23T11:17:00Z</dcterms:created>
  <dcterms:modified xsi:type="dcterms:W3CDTF">2015-08-25T11:45:00Z</dcterms:modified>
</cp:coreProperties>
</file>